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F6CB1">
        <w:trPr>
          <w:trHeight w:hRule="exact" w:val="1528"/>
        </w:trPr>
        <w:tc>
          <w:tcPr>
            <w:tcW w:w="143" w:type="dxa"/>
          </w:tcPr>
          <w:p w:rsidR="00AF6CB1" w:rsidRDefault="00AF6CB1"/>
        </w:tc>
        <w:tc>
          <w:tcPr>
            <w:tcW w:w="285" w:type="dxa"/>
          </w:tcPr>
          <w:p w:rsidR="00AF6CB1" w:rsidRDefault="00AF6CB1"/>
        </w:tc>
        <w:tc>
          <w:tcPr>
            <w:tcW w:w="710" w:type="dxa"/>
          </w:tcPr>
          <w:p w:rsidR="00AF6CB1" w:rsidRDefault="00AF6CB1"/>
        </w:tc>
        <w:tc>
          <w:tcPr>
            <w:tcW w:w="1419" w:type="dxa"/>
          </w:tcPr>
          <w:p w:rsidR="00AF6CB1" w:rsidRDefault="00AF6CB1"/>
        </w:tc>
        <w:tc>
          <w:tcPr>
            <w:tcW w:w="1419" w:type="dxa"/>
          </w:tcPr>
          <w:p w:rsidR="00AF6CB1" w:rsidRDefault="00AF6CB1"/>
        </w:tc>
        <w:tc>
          <w:tcPr>
            <w:tcW w:w="710" w:type="dxa"/>
          </w:tcPr>
          <w:p w:rsidR="00AF6CB1" w:rsidRDefault="00AF6CB1"/>
        </w:tc>
        <w:tc>
          <w:tcPr>
            <w:tcW w:w="5543" w:type="dxa"/>
            <w:gridSpan w:val="4"/>
            <w:shd w:val="clear" w:color="000000" w:fill="FFFFFF"/>
            <w:tcMar>
              <w:left w:w="34" w:type="dxa"/>
              <w:right w:w="34" w:type="dxa"/>
            </w:tcMar>
          </w:tcPr>
          <w:p w:rsidR="00AF6CB1" w:rsidRDefault="00E07E8A">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AF6CB1">
        <w:trPr>
          <w:trHeight w:hRule="exact" w:val="138"/>
        </w:trPr>
        <w:tc>
          <w:tcPr>
            <w:tcW w:w="143" w:type="dxa"/>
          </w:tcPr>
          <w:p w:rsidR="00AF6CB1" w:rsidRDefault="00AF6CB1"/>
        </w:tc>
        <w:tc>
          <w:tcPr>
            <w:tcW w:w="285" w:type="dxa"/>
          </w:tcPr>
          <w:p w:rsidR="00AF6CB1" w:rsidRDefault="00AF6CB1"/>
        </w:tc>
        <w:tc>
          <w:tcPr>
            <w:tcW w:w="710" w:type="dxa"/>
          </w:tcPr>
          <w:p w:rsidR="00AF6CB1" w:rsidRDefault="00AF6CB1"/>
        </w:tc>
        <w:tc>
          <w:tcPr>
            <w:tcW w:w="1419" w:type="dxa"/>
          </w:tcPr>
          <w:p w:rsidR="00AF6CB1" w:rsidRDefault="00AF6CB1"/>
        </w:tc>
        <w:tc>
          <w:tcPr>
            <w:tcW w:w="1419" w:type="dxa"/>
          </w:tcPr>
          <w:p w:rsidR="00AF6CB1" w:rsidRDefault="00AF6CB1"/>
        </w:tc>
        <w:tc>
          <w:tcPr>
            <w:tcW w:w="710" w:type="dxa"/>
          </w:tcPr>
          <w:p w:rsidR="00AF6CB1" w:rsidRDefault="00AF6CB1"/>
        </w:tc>
        <w:tc>
          <w:tcPr>
            <w:tcW w:w="426" w:type="dxa"/>
          </w:tcPr>
          <w:p w:rsidR="00AF6CB1" w:rsidRDefault="00AF6CB1"/>
        </w:tc>
        <w:tc>
          <w:tcPr>
            <w:tcW w:w="1277" w:type="dxa"/>
          </w:tcPr>
          <w:p w:rsidR="00AF6CB1" w:rsidRDefault="00AF6CB1"/>
        </w:tc>
        <w:tc>
          <w:tcPr>
            <w:tcW w:w="993" w:type="dxa"/>
          </w:tcPr>
          <w:p w:rsidR="00AF6CB1" w:rsidRDefault="00AF6CB1"/>
        </w:tc>
        <w:tc>
          <w:tcPr>
            <w:tcW w:w="2836" w:type="dxa"/>
          </w:tcPr>
          <w:p w:rsidR="00AF6CB1" w:rsidRDefault="00AF6CB1"/>
        </w:tc>
      </w:tr>
      <w:tr w:rsidR="00AF6CB1">
        <w:trPr>
          <w:trHeight w:hRule="exact" w:val="585"/>
        </w:trPr>
        <w:tc>
          <w:tcPr>
            <w:tcW w:w="10221" w:type="dxa"/>
            <w:gridSpan w:val="10"/>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F6CB1" w:rsidRDefault="00E07E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F6CB1">
        <w:trPr>
          <w:trHeight w:hRule="exact" w:val="314"/>
        </w:trPr>
        <w:tc>
          <w:tcPr>
            <w:tcW w:w="10221" w:type="dxa"/>
            <w:gridSpan w:val="10"/>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F6CB1">
        <w:trPr>
          <w:trHeight w:hRule="exact" w:val="211"/>
        </w:trPr>
        <w:tc>
          <w:tcPr>
            <w:tcW w:w="143" w:type="dxa"/>
          </w:tcPr>
          <w:p w:rsidR="00AF6CB1" w:rsidRDefault="00AF6CB1"/>
        </w:tc>
        <w:tc>
          <w:tcPr>
            <w:tcW w:w="285" w:type="dxa"/>
          </w:tcPr>
          <w:p w:rsidR="00AF6CB1" w:rsidRDefault="00AF6CB1"/>
        </w:tc>
        <w:tc>
          <w:tcPr>
            <w:tcW w:w="710" w:type="dxa"/>
          </w:tcPr>
          <w:p w:rsidR="00AF6CB1" w:rsidRDefault="00AF6CB1"/>
        </w:tc>
        <w:tc>
          <w:tcPr>
            <w:tcW w:w="1419" w:type="dxa"/>
          </w:tcPr>
          <w:p w:rsidR="00AF6CB1" w:rsidRDefault="00AF6CB1"/>
        </w:tc>
        <w:tc>
          <w:tcPr>
            <w:tcW w:w="1419" w:type="dxa"/>
          </w:tcPr>
          <w:p w:rsidR="00AF6CB1" w:rsidRDefault="00AF6CB1"/>
        </w:tc>
        <w:tc>
          <w:tcPr>
            <w:tcW w:w="710" w:type="dxa"/>
          </w:tcPr>
          <w:p w:rsidR="00AF6CB1" w:rsidRDefault="00AF6CB1"/>
        </w:tc>
        <w:tc>
          <w:tcPr>
            <w:tcW w:w="426" w:type="dxa"/>
          </w:tcPr>
          <w:p w:rsidR="00AF6CB1" w:rsidRDefault="00AF6CB1"/>
        </w:tc>
        <w:tc>
          <w:tcPr>
            <w:tcW w:w="1277" w:type="dxa"/>
          </w:tcPr>
          <w:p w:rsidR="00AF6CB1" w:rsidRDefault="00AF6CB1"/>
        </w:tc>
        <w:tc>
          <w:tcPr>
            <w:tcW w:w="993" w:type="dxa"/>
          </w:tcPr>
          <w:p w:rsidR="00AF6CB1" w:rsidRDefault="00AF6CB1"/>
        </w:tc>
        <w:tc>
          <w:tcPr>
            <w:tcW w:w="2836" w:type="dxa"/>
          </w:tcPr>
          <w:p w:rsidR="00AF6CB1" w:rsidRDefault="00AF6CB1"/>
        </w:tc>
      </w:tr>
      <w:tr w:rsidR="00AF6CB1">
        <w:trPr>
          <w:trHeight w:hRule="exact" w:val="277"/>
        </w:trPr>
        <w:tc>
          <w:tcPr>
            <w:tcW w:w="143" w:type="dxa"/>
          </w:tcPr>
          <w:p w:rsidR="00AF6CB1" w:rsidRDefault="00AF6CB1"/>
        </w:tc>
        <w:tc>
          <w:tcPr>
            <w:tcW w:w="285" w:type="dxa"/>
          </w:tcPr>
          <w:p w:rsidR="00AF6CB1" w:rsidRDefault="00AF6CB1"/>
        </w:tc>
        <w:tc>
          <w:tcPr>
            <w:tcW w:w="710" w:type="dxa"/>
          </w:tcPr>
          <w:p w:rsidR="00AF6CB1" w:rsidRDefault="00AF6CB1"/>
        </w:tc>
        <w:tc>
          <w:tcPr>
            <w:tcW w:w="1419" w:type="dxa"/>
          </w:tcPr>
          <w:p w:rsidR="00AF6CB1" w:rsidRDefault="00AF6CB1"/>
        </w:tc>
        <w:tc>
          <w:tcPr>
            <w:tcW w:w="1419" w:type="dxa"/>
          </w:tcPr>
          <w:p w:rsidR="00AF6CB1" w:rsidRDefault="00AF6CB1"/>
        </w:tc>
        <w:tc>
          <w:tcPr>
            <w:tcW w:w="710" w:type="dxa"/>
          </w:tcPr>
          <w:p w:rsidR="00AF6CB1" w:rsidRDefault="00AF6CB1"/>
        </w:tc>
        <w:tc>
          <w:tcPr>
            <w:tcW w:w="426" w:type="dxa"/>
          </w:tcPr>
          <w:p w:rsidR="00AF6CB1" w:rsidRDefault="00AF6CB1"/>
        </w:tc>
        <w:tc>
          <w:tcPr>
            <w:tcW w:w="1277" w:type="dxa"/>
          </w:tcPr>
          <w:p w:rsidR="00AF6CB1" w:rsidRDefault="00AF6CB1"/>
        </w:tc>
        <w:tc>
          <w:tcPr>
            <w:tcW w:w="3842" w:type="dxa"/>
            <w:gridSpan w:val="2"/>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УТВЕРЖДАЮ</w:t>
            </w:r>
          </w:p>
        </w:tc>
      </w:tr>
      <w:tr w:rsidR="00AF6CB1">
        <w:trPr>
          <w:trHeight w:hRule="exact" w:val="972"/>
        </w:trPr>
        <w:tc>
          <w:tcPr>
            <w:tcW w:w="143" w:type="dxa"/>
          </w:tcPr>
          <w:p w:rsidR="00AF6CB1" w:rsidRDefault="00AF6CB1"/>
        </w:tc>
        <w:tc>
          <w:tcPr>
            <w:tcW w:w="285" w:type="dxa"/>
          </w:tcPr>
          <w:p w:rsidR="00AF6CB1" w:rsidRDefault="00AF6CB1"/>
        </w:tc>
        <w:tc>
          <w:tcPr>
            <w:tcW w:w="710" w:type="dxa"/>
          </w:tcPr>
          <w:p w:rsidR="00AF6CB1" w:rsidRDefault="00AF6CB1"/>
        </w:tc>
        <w:tc>
          <w:tcPr>
            <w:tcW w:w="1419" w:type="dxa"/>
          </w:tcPr>
          <w:p w:rsidR="00AF6CB1" w:rsidRDefault="00AF6CB1"/>
        </w:tc>
        <w:tc>
          <w:tcPr>
            <w:tcW w:w="1419" w:type="dxa"/>
          </w:tcPr>
          <w:p w:rsidR="00AF6CB1" w:rsidRDefault="00AF6CB1"/>
        </w:tc>
        <w:tc>
          <w:tcPr>
            <w:tcW w:w="710" w:type="dxa"/>
          </w:tcPr>
          <w:p w:rsidR="00AF6CB1" w:rsidRDefault="00AF6CB1"/>
        </w:tc>
        <w:tc>
          <w:tcPr>
            <w:tcW w:w="426" w:type="dxa"/>
          </w:tcPr>
          <w:p w:rsidR="00AF6CB1" w:rsidRDefault="00AF6CB1"/>
        </w:tc>
        <w:tc>
          <w:tcPr>
            <w:tcW w:w="1277" w:type="dxa"/>
          </w:tcPr>
          <w:p w:rsidR="00AF6CB1" w:rsidRDefault="00AF6CB1"/>
        </w:tc>
        <w:tc>
          <w:tcPr>
            <w:tcW w:w="3842" w:type="dxa"/>
            <w:gridSpan w:val="2"/>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F6CB1" w:rsidRDefault="00AF6CB1">
            <w:pPr>
              <w:spacing w:after="0" w:line="240" w:lineRule="auto"/>
              <w:jc w:val="center"/>
              <w:rPr>
                <w:sz w:val="24"/>
                <w:szCs w:val="24"/>
              </w:rPr>
            </w:pPr>
          </w:p>
          <w:p w:rsidR="00AF6CB1" w:rsidRDefault="00E07E8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F6CB1">
        <w:trPr>
          <w:trHeight w:hRule="exact" w:val="277"/>
        </w:trPr>
        <w:tc>
          <w:tcPr>
            <w:tcW w:w="143" w:type="dxa"/>
          </w:tcPr>
          <w:p w:rsidR="00AF6CB1" w:rsidRDefault="00AF6CB1"/>
        </w:tc>
        <w:tc>
          <w:tcPr>
            <w:tcW w:w="285" w:type="dxa"/>
          </w:tcPr>
          <w:p w:rsidR="00AF6CB1" w:rsidRDefault="00AF6CB1"/>
        </w:tc>
        <w:tc>
          <w:tcPr>
            <w:tcW w:w="710" w:type="dxa"/>
          </w:tcPr>
          <w:p w:rsidR="00AF6CB1" w:rsidRDefault="00AF6CB1"/>
        </w:tc>
        <w:tc>
          <w:tcPr>
            <w:tcW w:w="1419" w:type="dxa"/>
          </w:tcPr>
          <w:p w:rsidR="00AF6CB1" w:rsidRDefault="00AF6CB1"/>
        </w:tc>
        <w:tc>
          <w:tcPr>
            <w:tcW w:w="1419" w:type="dxa"/>
          </w:tcPr>
          <w:p w:rsidR="00AF6CB1" w:rsidRDefault="00AF6CB1"/>
        </w:tc>
        <w:tc>
          <w:tcPr>
            <w:tcW w:w="710" w:type="dxa"/>
          </w:tcPr>
          <w:p w:rsidR="00AF6CB1" w:rsidRDefault="00AF6CB1"/>
        </w:tc>
        <w:tc>
          <w:tcPr>
            <w:tcW w:w="426" w:type="dxa"/>
          </w:tcPr>
          <w:p w:rsidR="00AF6CB1" w:rsidRDefault="00AF6CB1"/>
        </w:tc>
        <w:tc>
          <w:tcPr>
            <w:tcW w:w="1277" w:type="dxa"/>
          </w:tcPr>
          <w:p w:rsidR="00AF6CB1" w:rsidRDefault="00AF6CB1"/>
        </w:tc>
        <w:tc>
          <w:tcPr>
            <w:tcW w:w="3842" w:type="dxa"/>
            <w:gridSpan w:val="2"/>
            <w:shd w:val="clear" w:color="000000" w:fill="FFFFFF"/>
            <w:tcMar>
              <w:left w:w="34" w:type="dxa"/>
              <w:right w:w="34" w:type="dxa"/>
            </w:tcMar>
          </w:tcPr>
          <w:p w:rsidR="00AF6CB1" w:rsidRDefault="00E07E8A">
            <w:pPr>
              <w:spacing w:after="0" w:line="240" w:lineRule="auto"/>
              <w:jc w:val="right"/>
              <w:rPr>
                <w:sz w:val="24"/>
                <w:szCs w:val="24"/>
              </w:rPr>
            </w:pPr>
            <w:r>
              <w:rPr>
                <w:rFonts w:ascii="Times New Roman" w:hAnsi="Times New Roman" w:cs="Times New Roman"/>
                <w:color w:val="000000"/>
                <w:sz w:val="24"/>
                <w:szCs w:val="24"/>
              </w:rPr>
              <w:t>28.03.2022</w:t>
            </w:r>
          </w:p>
        </w:tc>
      </w:tr>
      <w:tr w:rsidR="00AF6CB1">
        <w:trPr>
          <w:trHeight w:hRule="exact" w:val="277"/>
        </w:trPr>
        <w:tc>
          <w:tcPr>
            <w:tcW w:w="143" w:type="dxa"/>
          </w:tcPr>
          <w:p w:rsidR="00AF6CB1" w:rsidRDefault="00AF6CB1"/>
        </w:tc>
        <w:tc>
          <w:tcPr>
            <w:tcW w:w="285" w:type="dxa"/>
          </w:tcPr>
          <w:p w:rsidR="00AF6CB1" w:rsidRDefault="00AF6CB1"/>
        </w:tc>
        <w:tc>
          <w:tcPr>
            <w:tcW w:w="710" w:type="dxa"/>
          </w:tcPr>
          <w:p w:rsidR="00AF6CB1" w:rsidRDefault="00AF6CB1"/>
        </w:tc>
        <w:tc>
          <w:tcPr>
            <w:tcW w:w="1419" w:type="dxa"/>
          </w:tcPr>
          <w:p w:rsidR="00AF6CB1" w:rsidRDefault="00AF6CB1"/>
        </w:tc>
        <w:tc>
          <w:tcPr>
            <w:tcW w:w="1419" w:type="dxa"/>
          </w:tcPr>
          <w:p w:rsidR="00AF6CB1" w:rsidRDefault="00AF6CB1"/>
        </w:tc>
        <w:tc>
          <w:tcPr>
            <w:tcW w:w="710" w:type="dxa"/>
          </w:tcPr>
          <w:p w:rsidR="00AF6CB1" w:rsidRDefault="00AF6CB1"/>
        </w:tc>
        <w:tc>
          <w:tcPr>
            <w:tcW w:w="426" w:type="dxa"/>
          </w:tcPr>
          <w:p w:rsidR="00AF6CB1" w:rsidRDefault="00AF6CB1"/>
        </w:tc>
        <w:tc>
          <w:tcPr>
            <w:tcW w:w="1277" w:type="dxa"/>
          </w:tcPr>
          <w:p w:rsidR="00AF6CB1" w:rsidRDefault="00AF6CB1"/>
        </w:tc>
        <w:tc>
          <w:tcPr>
            <w:tcW w:w="993" w:type="dxa"/>
          </w:tcPr>
          <w:p w:rsidR="00AF6CB1" w:rsidRDefault="00AF6CB1"/>
        </w:tc>
        <w:tc>
          <w:tcPr>
            <w:tcW w:w="2836" w:type="dxa"/>
          </w:tcPr>
          <w:p w:rsidR="00AF6CB1" w:rsidRDefault="00AF6CB1"/>
        </w:tc>
      </w:tr>
      <w:tr w:rsidR="00AF6CB1">
        <w:trPr>
          <w:trHeight w:hRule="exact" w:val="416"/>
        </w:trPr>
        <w:tc>
          <w:tcPr>
            <w:tcW w:w="10221" w:type="dxa"/>
            <w:gridSpan w:val="10"/>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F6CB1">
        <w:trPr>
          <w:trHeight w:hRule="exact" w:val="775"/>
        </w:trPr>
        <w:tc>
          <w:tcPr>
            <w:tcW w:w="143" w:type="dxa"/>
          </w:tcPr>
          <w:p w:rsidR="00AF6CB1" w:rsidRDefault="00AF6CB1"/>
        </w:tc>
        <w:tc>
          <w:tcPr>
            <w:tcW w:w="285" w:type="dxa"/>
          </w:tcPr>
          <w:p w:rsidR="00AF6CB1" w:rsidRDefault="00AF6CB1"/>
        </w:tc>
        <w:tc>
          <w:tcPr>
            <w:tcW w:w="710" w:type="dxa"/>
          </w:tcPr>
          <w:p w:rsidR="00AF6CB1" w:rsidRDefault="00AF6CB1"/>
        </w:tc>
        <w:tc>
          <w:tcPr>
            <w:tcW w:w="1419" w:type="dxa"/>
          </w:tcPr>
          <w:p w:rsidR="00AF6CB1" w:rsidRDefault="00AF6CB1"/>
        </w:tc>
        <w:tc>
          <w:tcPr>
            <w:tcW w:w="4834" w:type="dxa"/>
            <w:gridSpan w:val="5"/>
            <w:shd w:val="clear" w:color="000000" w:fill="FFFFFF"/>
            <w:tcMar>
              <w:left w:w="34" w:type="dxa"/>
              <w:right w:w="34" w:type="dxa"/>
            </w:tcMar>
          </w:tcPr>
          <w:p w:rsidR="00AF6CB1" w:rsidRDefault="00E07E8A">
            <w:pPr>
              <w:spacing w:after="0" w:line="240" w:lineRule="auto"/>
              <w:jc w:val="center"/>
              <w:rPr>
                <w:sz w:val="32"/>
                <w:szCs w:val="32"/>
              </w:rPr>
            </w:pPr>
            <w:r>
              <w:rPr>
                <w:rFonts w:ascii="Times New Roman" w:hAnsi="Times New Roman" w:cs="Times New Roman"/>
                <w:color w:val="000000"/>
                <w:sz w:val="32"/>
                <w:szCs w:val="32"/>
              </w:rPr>
              <w:t>Теория языка</w:t>
            </w:r>
          </w:p>
          <w:p w:rsidR="00AF6CB1" w:rsidRDefault="00E07E8A">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AF6CB1" w:rsidRDefault="00AF6CB1"/>
        </w:tc>
      </w:tr>
      <w:tr w:rsidR="00AF6CB1">
        <w:trPr>
          <w:trHeight w:hRule="exact" w:val="277"/>
        </w:trPr>
        <w:tc>
          <w:tcPr>
            <w:tcW w:w="10221" w:type="dxa"/>
            <w:gridSpan w:val="10"/>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F6CB1">
        <w:trPr>
          <w:trHeight w:hRule="exact" w:val="1111"/>
        </w:trPr>
        <w:tc>
          <w:tcPr>
            <w:tcW w:w="143" w:type="dxa"/>
          </w:tcPr>
          <w:p w:rsidR="00AF6CB1" w:rsidRDefault="00AF6CB1"/>
        </w:tc>
        <w:tc>
          <w:tcPr>
            <w:tcW w:w="285" w:type="dxa"/>
          </w:tcPr>
          <w:p w:rsidR="00AF6CB1" w:rsidRDefault="00AF6CB1"/>
        </w:tc>
        <w:tc>
          <w:tcPr>
            <w:tcW w:w="9795" w:type="dxa"/>
            <w:gridSpan w:val="8"/>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AF6CB1" w:rsidRDefault="00E07E8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AF6CB1" w:rsidRDefault="00E07E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F6CB1">
        <w:trPr>
          <w:trHeight w:hRule="exact" w:val="833"/>
        </w:trPr>
        <w:tc>
          <w:tcPr>
            <w:tcW w:w="10221" w:type="dxa"/>
            <w:gridSpan w:val="10"/>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F6CB1">
        <w:trPr>
          <w:trHeight w:hRule="exact" w:val="277"/>
        </w:trPr>
        <w:tc>
          <w:tcPr>
            <w:tcW w:w="3984" w:type="dxa"/>
            <w:gridSpan w:val="5"/>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F6CB1" w:rsidRDefault="00AF6CB1"/>
        </w:tc>
        <w:tc>
          <w:tcPr>
            <w:tcW w:w="426" w:type="dxa"/>
          </w:tcPr>
          <w:p w:rsidR="00AF6CB1" w:rsidRDefault="00AF6CB1"/>
        </w:tc>
        <w:tc>
          <w:tcPr>
            <w:tcW w:w="1277" w:type="dxa"/>
          </w:tcPr>
          <w:p w:rsidR="00AF6CB1" w:rsidRDefault="00AF6CB1"/>
        </w:tc>
        <w:tc>
          <w:tcPr>
            <w:tcW w:w="993" w:type="dxa"/>
          </w:tcPr>
          <w:p w:rsidR="00AF6CB1" w:rsidRDefault="00AF6CB1"/>
        </w:tc>
        <w:tc>
          <w:tcPr>
            <w:tcW w:w="2836" w:type="dxa"/>
          </w:tcPr>
          <w:p w:rsidR="00AF6CB1" w:rsidRDefault="00AF6CB1"/>
        </w:tc>
      </w:tr>
      <w:tr w:rsidR="00AF6CB1">
        <w:trPr>
          <w:trHeight w:hRule="exact" w:val="155"/>
        </w:trPr>
        <w:tc>
          <w:tcPr>
            <w:tcW w:w="143" w:type="dxa"/>
          </w:tcPr>
          <w:p w:rsidR="00AF6CB1" w:rsidRDefault="00AF6CB1"/>
        </w:tc>
        <w:tc>
          <w:tcPr>
            <w:tcW w:w="285" w:type="dxa"/>
          </w:tcPr>
          <w:p w:rsidR="00AF6CB1" w:rsidRDefault="00AF6CB1"/>
        </w:tc>
        <w:tc>
          <w:tcPr>
            <w:tcW w:w="710" w:type="dxa"/>
          </w:tcPr>
          <w:p w:rsidR="00AF6CB1" w:rsidRDefault="00AF6CB1"/>
        </w:tc>
        <w:tc>
          <w:tcPr>
            <w:tcW w:w="1419" w:type="dxa"/>
          </w:tcPr>
          <w:p w:rsidR="00AF6CB1" w:rsidRDefault="00AF6CB1"/>
        </w:tc>
        <w:tc>
          <w:tcPr>
            <w:tcW w:w="1419" w:type="dxa"/>
          </w:tcPr>
          <w:p w:rsidR="00AF6CB1" w:rsidRDefault="00AF6CB1"/>
        </w:tc>
        <w:tc>
          <w:tcPr>
            <w:tcW w:w="710" w:type="dxa"/>
          </w:tcPr>
          <w:p w:rsidR="00AF6CB1" w:rsidRDefault="00AF6CB1"/>
        </w:tc>
        <w:tc>
          <w:tcPr>
            <w:tcW w:w="426" w:type="dxa"/>
          </w:tcPr>
          <w:p w:rsidR="00AF6CB1" w:rsidRDefault="00AF6CB1"/>
        </w:tc>
        <w:tc>
          <w:tcPr>
            <w:tcW w:w="1277" w:type="dxa"/>
          </w:tcPr>
          <w:p w:rsidR="00AF6CB1" w:rsidRDefault="00AF6CB1"/>
        </w:tc>
        <w:tc>
          <w:tcPr>
            <w:tcW w:w="993" w:type="dxa"/>
          </w:tcPr>
          <w:p w:rsidR="00AF6CB1" w:rsidRDefault="00AF6CB1"/>
        </w:tc>
        <w:tc>
          <w:tcPr>
            <w:tcW w:w="2836" w:type="dxa"/>
          </w:tcPr>
          <w:p w:rsidR="00AF6CB1" w:rsidRDefault="00AF6CB1"/>
        </w:tc>
      </w:tr>
      <w:tr w:rsidR="00AF6C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ОБРАЗОВАНИЕ И НАУКА</w:t>
            </w:r>
          </w:p>
        </w:tc>
      </w:tr>
      <w:tr w:rsidR="00AF6C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F6CB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F6CB1" w:rsidRDefault="00AF6CB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AF6CB1"/>
        </w:tc>
      </w:tr>
      <w:tr w:rsidR="00AF6C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F6CB1">
        <w:trPr>
          <w:trHeight w:hRule="exact" w:val="124"/>
        </w:trPr>
        <w:tc>
          <w:tcPr>
            <w:tcW w:w="143" w:type="dxa"/>
          </w:tcPr>
          <w:p w:rsidR="00AF6CB1" w:rsidRDefault="00AF6CB1"/>
        </w:tc>
        <w:tc>
          <w:tcPr>
            <w:tcW w:w="285" w:type="dxa"/>
          </w:tcPr>
          <w:p w:rsidR="00AF6CB1" w:rsidRDefault="00AF6CB1"/>
        </w:tc>
        <w:tc>
          <w:tcPr>
            <w:tcW w:w="710" w:type="dxa"/>
          </w:tcPr>
          <w:p w:rsidR="00AF6CB1" w:rsidRDefault="00AF6CB1"/>
        </w:tc>
        <w:tc>
          <w:tcPr>
            <w:tcW w:w="1419" w:type="dxa"/>
          </w:tcPr>
          <w:p w:rsidR="00AF6CB1" w:rsidRDefault="00AF6CB1"/>
        </w:tc>
        <w:tc>
          <w:tcPr>
            <w:tcW w:w="1419" w:type="dxa"/>
          </w:tcPr>
          <w:p w:rsidR="00AF6CB1" w:rsidRDefault="00AF6CB1"/>
        </w:tc>
        <w:tc>
          <w:tcPr>
            <w:tcW w:w="710" w:type="dxa"/>
          </w:tcPr>
          <w:p w:rsidR="00AF6CB1" w:rsidRDefault="00AF6CB1"/>
        </w:tc>
        <w:tc>
          <w:tcPr>
            <w:tcW w:w="426" w:type="dxa"/>
          </w:tcPr>
          <w:p w:rsidR="00AF6CB1" w:rsidRDefault="00AF6CB1"/>
        </w:tc>
        <w:tc>
          <w:tcPr>
            <w:tcW w:w="1277" w:type="dxa"/>
          </w:tcPr>
          <w:p w:rsidR="00AF6CB1" w:rsidRDefault="00AF6CB1"/>
        </w:tc>
        <w:tc>
          <w:tcPr>
            <w:tcW w:w="993" w:type="dxa"/>
          </w:tcPr>
          <w:p w:rsidR="00AF6CB1" w:rsidRDefault="00AF6CB1"/>
        </w:tc>
        <w:tc>
          <w:tcPr>
            <w:tcW w:w="2836" w:type="dxa"/>
          </w:tcPr>
          <w:p w:rsidR="00AF6CB1" w:rsidRDefault="00AF6CB1"/>
        </w:tc>
      </w:tr>
      <w:tr w:rsidR="00AF6CB1">
        <w:trPr>
          <w:trHeight w:hRule="exact" w:val="277"/>
        </w:trPr>
        <w:tc>
          <w:tcPr>
            <w:tcW w:w="5118" w:type="dxa"/>
            <w:gridSpan w:val="7"/>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AF6CB1">
        <w:trPr>
          <w:trHeight w:hRule="exact" w:val="26"/>
        </w:trPr>
        <w:tc>
          <w:tcPr>
            <w:tcW w:w="143" w:type="dxa"/>
          </w:tcPr>
          <w:p w:rsidR="00AF6CB1" w:rsidRDefault="00AF6CB1"/>
        </w:tc>
        <w:tc>
          <w:tcPr>
            <w:tcW w:w="285" w:type="dxa"/>
          </w:tcPr>
          <w:p w:rsidR="00AF6CB1" w:rsidRDefault="00AF6CB1"/>
        </w:tc>
        <w:tc>
          <w:tcPr>
            <w:tcW w:w="710" w:type="dxa"/>
          </w:tcPr>
          <w:p w:rsidR="00AF6CB1" w:rsidRDefault="00AF6CB1"/>
        </w:tc>
        <w:tc>
          <w:tcPr>
            <w:tcW w:w="1419" w:type="dxa"/>
          </w:tcPr>
          <w:p w:rsidR="00AF6CB1" w:rsidRDefault="00AF6CB1"/>
        </w:tc>
        <w:tc>
          <w:tcPr>
            <w:tcW w:w="1419" w:type="dxa"/>
          </w:tcPr>
          <w:p w:rsidR="00AF6CB1" w:rsidRDefault="00AF6CB1"/>
        </w:tc>
        <w:tc>
          <w:tcPr>
            <w:tcW w:w="710" w:type="dxa"/>
          </w:tcPr>
          <w:p w:rsidR="00AF6CB1" w:rsidRDefault="00AF6CB1"/>
        </w:tc>
        <w:tc>
          <w:tcPr>
            <w:tcW w:w="426" w:type="dxa"/>
          </w:tcPr>
          <w:p w:rsidR="00AF6CB1" w:rsidRDefault="00AF6CB1"/>
        </w:tc>
        <w:tc>
          <w:tcPr>
            <w:tcW w:w="5118" w:type="dxa"/>
            <w:gridSpan w:val="3"/>
            <w:vMerge/>
            <w:shd w:val="clear" w:color="000000" w:fill="FFFFFF"/>
            <w:tcMar>
              <w:left w:w="34" w:type="dxa"/>
              <w:right w:w="34" w:type="dxa"/>
            </w:tcMar>
          </w:tcPr>
          <w:p w:rsidR="00AF6CB1" w:rsidRDefault="00AF6CB1"/>
        </w:tc>
      </w:tr>
      <w:tr w:rsidR="00AF6CB1">
        <w:trPr>
          <w:trHeight w:hRule="exact" w:val="2982"/>
        </w:trPr>
        <w:tc>
          <w:tcPr>
            <w:tcW w:w="143" w:type="dxa"/>
          </w:tcPr>
          <w:p w:rsidR="00AF6CB1" w:rsidRDefault="00AF6CB1"/>
        </w:tc>
        <w:tc>
          <w:tcPr>
            <w:tcW w:w="285" w:type="dxa"/>
          </w:tcPr>
          <w:p w:rsidR="00AF6CB1" w:rsidRDefault="00AF6CB1"/>
        </w:tc>
        <w:tc>
          <w:tcPr>
            <w:tcW w:w="710" w:type="dxa"/>
          </w:tcPr>
          <w:p w:rsidR="00AF6CB1" w:rsidRDefault="00AF6CB1"/>
        </w:tc>
        <w:tc>
          <w:tcPr>
            <w:tcW w:w="1419" w:type="dxa"/>
          </w:tcPr>
          <w:p w:rsidR="00AF6CB1" w:rsidRDefault="00AF6CB1"/>
        </w:tc>
        <w:tc>
          <w:tcPr>
            <w:tcW w:w="1419" w:type="dxa"/>
          </w:tcPr>
          <w:p w:rsidR="00AF6CB1" w:rsidRDefault="00AF6CB1"/>
        </w:tc>
        <w:tc>
          <w:tcPr>
            <w:tcW w:w="710" w:type="dxa"/>
          </w:tcPr>
          <w:p w:rsidR="00AF6CB1" w:rsidRDefault="00AF6CB1"/>
        </w:tc>
        <w:tc>
          <w:tcPr>
            <w:tcW w:w="426" w:type="dxa"/>
          </w:tcPr>
          <w:p w:rsidR="00AF6CB1" w:rsidRDefault="00AF6CB1"/>
        </w:tc>
        <w:tc>
          <w:tcPr>
            <w:tcW w:w="1277" w:type="dxa"/>
          </w:tcPr>
          <w:p w:rsidR="00AF6CB1" w:rsidRDefault="00AF6CB1"/>
        </w:tc>
        <w:tc>
          <w:tcPr>
            <w:tcW w:w="993" w:type="dxa"/>
          </w:tcPr>
          <w:p w:rsidR="00AF6CB1" w:rsidRDefault="00AF6CB1"/>
        </w:tc>
        <w:tc>
          <w:tcPr>
            <w:tcW w:w="2836" w:type="dxa"/>
          </w:tcPr>
          <w:p w:rsidR="00AF6CB1" w:rsidRDefault="00AF6CB1"/>
        </w:tc>
      </w:tr>
      <w:tr w:rsidR="00AF6CB1">
        <w:trPr>
          <w:trHeight w:hRule="exact" w:val="277"/>
        </w:trPr>
        <w:tc>
          <w:tcPr>
            <w:tcW w:w="143" w:type="dxa"/>
          </w:tcPr>
          <w:p w:rsidR="00AF6CB1" w:rsidRDefault="00AF6CB1"/>
        </w:tc>
        <w:tc>
          <w:tcPr>
            <w:tcW w:w="10079" w:type="dxa"/>
            <w:gridSpan w:val="9"/>
            <w:vMerge w:val="restart"/>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F6CB1">
        <w:trPr>
          <w:trHeight w:hRule="exact" w:val="138"/>
        </w:trPr>
        <w:tc>
          <w:tcPr>
            <w:tcW w:w="143" w:type="dxa"/>
          </w:tcPr>
          <w:p w:rsidR="00AF6CB1" w:rsidRDefault="00AF6CB1"/>
        </w:tc>
        <w:tc>
          <w:tcPr>
            <w:tcW w:w="10079" w:type="dxa"/>
            <w:gridSpan w:val="9"/>
            <w:vMerge/>
            <w:shd w:val="clear" w:color="000000" w:fill="FFFFFF"/>
            <w:tcMar>
              <w:left w:w="34" w:type="dxa"/>
              <w:right w:w="34" w:type="dxa"/>
            </w:tcMar>
          </w:tcPr>
          <w:p w:rsidR="00AF6CB1" w:rsidRDefault="00AF6CB1"/>
        </w:tc>
      </w:tr>
      <w:tr w:rsidR="00AF6CB1">
        <w:trPr>
          <w:trHeight w:hRule="exact" w:val="1666"/>
        </w:trPr>
        <w:tc>
          <w:tcPr>
            <w:tcW w:w="143" w:type="dxa"/>
          </w:tcPr>
          <w:p w:rsidR="00AF6CB1" w:rsidRDefault="00AF6CB1"/>
        </w:tc>
        <w:tc>
          <w:tcPr>
            <w:tcW w:w="10079" w:type="dxa"/>
            <w:gridSpan w:val="9"/>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F6CB1" w:rsidRDefault="00AF6CB1">
            <w:pPr>
              <w:spacing w:after="0" w:line="240" w:lineRule="auto"/>
              <w:jc w:val="center"/>
              <w:rPr>
                <w:sz w:val="24"/>
                <w:szCs w:val="24"/>
              </w:rPr>
            </w:pPr>
          </w:p>
          <w:p w:rsidR="00AF6CB1" w:rsidRDefault="00E07E8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F6CB1" w:rsidRDefault="00AF6CB1">
            <w:pPr>
              <w:spacing w:after="0" w:line="240" w:lineRule="auto"/>
              <w:jc w:val="center"/>
              <w:rPr>
                <w:sz w:val="24"/>
                <w:szCs w:val="24"/>
              </w:rPr>
            </w:pPr>
          </w:p>
          <w:p w:rsidR="00AF6CB1" w:rsidRDefault="00E07E8A">
            <w:pPr>
              <w:spacing w:after="0" w:line="240" w:lineRule="auto"/>
              <w:jc w:val="center"/>
              <w:rPr>
                <w:sz w:val="24"/>
                <w:szCs w:val="24"/>
              </w:rPr>
            </w:pPr>
            <w:r>
              <w:rPr>
                <w:rFonts w:ascii="Times New Roman" w:hAnsi="Times New Roman" w:cs="Times New Roman"/>
                <w:color w:val="000000"/>
                <w:sz w:val="24"/>
                <w:szCs w:val="24"/>
              </w:rPr>
              <w:t>Омск, 2022</w:t>
            </w:r>
          </w:p>
        </w:tc>
      </w:tr>
    </w:tbl>
    <w:p w:rsidR="00AF6CB1" w:rsidRDefault="00E07E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F6CB1">
        <w:trPr>
          <w:trHeight w:hRule="exact" w:val="2222"/>
        </w:trPr>
        <w:tc>
          <w:tcPr>
            <w:tcW w:w="10788"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lastRenderedPageBreak/>
              <w:t>Составитель:</w:t>
            </w:r>
          </w:p>
          <w:p w:rsidR="00AF6CB1" w:rsidRDefault="00AF6CB1">
            <w:pPr>
              <w:spacing w:after="0" w:line="240" w:lineRule="auto"/>
              <w:rPr>
                <w:sz w:val="24"/>
                <w:szCs w:val="24"/>
              </w:rPr>
            </w:pPr>
          </w:p>
          <w:p w:rsidR="00AF6CB1" w:rsidRDefault="00E07E8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AF6CB1" w:rsidRDefault="00AF6CB1">
            <w:pPr>
              <w:spacing w:after="0" w:line="240" w:lineRule="auto"/>
              <w:rPr>
                <w:sz w:val="24"/>
                <w:szCs w:val="24"/>
              </w:rPr>
            </w:pPr>
          </w:p>
          <w:p w:rsidR="00AF6CB1" w:rsidRDefault="00E07E8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F6CB1" w:rsidRDefault="00E07E8A">
            <w:pPr>
              <w:spacing w:after="0" w:line="240" w:lineRule="auto"/>
              <w:rPr>
                <w:sz w:val="24"/>
                <w:szCs w:val="24"/>
              </w:rPr>
            </w:pPr>
            <w:r>
              <w:rPr>
                <w:rFonts w:ascii="Times New Roman" w:hAnsi="Times New Roman" w:cs="Times New Roman"/>
                <w:color w:val="000000"/>
                <w:sz w:val="24"/>
                <w:szCs w:val="24"/>
              </w:rPr>
              <w:t>Протокол от 25.03.2022 г.  №8</w:t>
            </w:r>
          </w:p>
        </w:tc>
      </w:tr>
      <w:tr w:rsidR="00AF6CB1">
        <w:trPr>
          <w:trHeight w:hRule="exact" w:val="277"/>
        </w:trPr>
        <w:tc>
          <w:tcPr>
            <w:tcW w:w="10788"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F6CB1" w:rsidRDefault="00E07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CB1">
        <w:trPr>
          <w:trHeight w:hRule="exact" w:val="277"/>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F6CB1">
        <w:trPr>
          <w:trHeight w:hRule="exact" w:val="555"/>
        </w:trPr>
        <w:tc>
          <w:tcPr>
            <w:tcW w:w="9640" w:type="dxa"/>
          </w:tcPr>
          <w:p w:rsidR="00AF6CB1" w:rsidRDefault="00AF6CB1"/>
        </w:tc>
      </w:tr>
      <w:tr w:rsidR="00AF6CB1">
        <w:trPr>
          <w:trHeight w:hRule="exact" w:val="8751"/>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F6CB1" w:rsidRDefault="00E07E8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F6CB1" w:rsidRDefault="00E07E8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F6CB1" w:rsidRDefault="00E07E8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F6CB1" w:rsidRDefault="00E07E8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6CB1" w:rsidRDefault="00E07E8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F6CB1" w:rsidRDefault="00E07E8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F6CB1" w:rsidRDefault="00E07E8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F6CB1" w:rsidRDefault="00E07E8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F6CB1" w:rsidRDefault="00E07E8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F6CB1" w:rsidRDefault="00E07E8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F6CB1" w:rsidRDefault="00E07E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F6CB1" w:rsidRDefault="00E07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CB1">
        <w:trPr>
          <w:trHeight w:hRule="exact" w:val="277"/>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F6CB1">
        <w:trPr>
          <w:trHeight w:hRule="exact" w:val="14619"/>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F6CB1" w:rsidRDefault="00E07E8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AF6CB1" w:rsidRDefault="00E07E8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F6CB1" w:rsidRDefault="00E07E8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F6CB1" w:rsidRDefault="00E07E8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6CB1" w:rsidRDefault="00E07E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6CB1" w:rsidRDefault="00E07E8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6CB1" w:rsidRDefault="00E07E8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6CB1" w:rsidRDefault="00E07E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6CB1" w:rsidRDefault="00E07E8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AF6CB1" w:rsidRDefault="00E07E8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языка» в течение 2022/2023 учебного года:</w:t>
            </w:r>
          </w:p>
          <w:p w:rsidR="00AF6CB1" w:rsidRDefault="00E07E8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F6CB1">
        <w:trPr>
          <w:trHeight w:hRule="exact" w:val="138"/>
        </w:trPr>
        <w:tc>
          <w:tcPr>
            <w:tcW w:w="9640" w:type="dxa"/>
          </w:tcPr>
          <w:p w:rsidR="00AF6CB1" w:rsidRDefault="00AF6CB1"/>
        </w:tc>
      </w:tr>
      <w:tr w:rsidR="00AF6CB1">
        <w:trPr>
          <w:trHeight w:hRule="exact" w:val="355"/>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b/>
                <w:color w:val="000000"/>
                <w:sz w:val="24"/>
                <w:szCs w:val="24"/>
              </w:rPr>
              <w:t>1. Наименование дисциплины: Б1.О.04.09 «Теория языка».</w:t>
            </w:r>
          </w:p>
        </w:tc>
      </w:tr>
    </w:tbl>
    <w:p w:rsidR="00AF6CB1" w:rsidRDefault="00E07E8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F6CB1">
        <w:trPr>
          <w:trHeight w:hRule="exact" w:val="855"/>
        </w:trPr>
        <w:tc>
          <w:tcPr>
            <w:tcW w:w="9654" w:type="dxa"/>
            <w:gridSpan w:val="4"/>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F6CB1">
        <w:trPr>
          <w:trHeight w:hRule="exact" w:val="138"/>
        </w:trPr>
        <w:tc>
          <w:tcPr>
            <w:tcW w:w="3970" w:type="dxa"/>
          </w:tcPr>
          <w:p w:rsidR="00AF6CB1" w:rsidRDefault="00AF6CB1"/>
        </w:tc>
        <w:tc>
          <w:tcPr>
            <w:tcW w:w="3828" w:type="dxa"/>
          </w:tcPr>
          <w:p w:rsidR="00AF6CB1" w:rsidRDefault="00AF6CB1"/>
        </w:tc>
        <w:tc>
          <w:tcPr>
            <w:tcW w:w="852" w:type="dxa"/>
          </w:tcPr>
          <w:p w:rsidR="00AF6CB1" w:rsidRDefault="00AF6CB1"/>
        </w:tc>
        <w:tc>
          <w:tcPr>
            <w:tcW w:w="993" w:type="dxa"/>
          </w:tcPr>
          <w:p w:rsidR="00AF6CB1" w:rsidRDefault="00AF6CB1"/>
        </w:tc>
      </w:tr>
      <w:tr w:rsidR="00AF6CB1">
        <w:trPr>
          <w:trHeight w:hRule="exact" w:val="3260"/>
        </w:trPr>
        <w:tc>
          <w:tcPr>
            <w:tcW w:w="9654" w:type="dxa"/>
            <w:gridSpan w:val="4"/>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F6CB1" w:rsidRDefault="00E07E8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F6CB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b/>
                <w:color w:val="000000"/>
                <w:sz w:val="24"/>
                <w:szCs w:val="24"/>
              </w:rPr>
              <w:t>Код компетенции: ОПК-2</w:t>
            </w:r>
          </w:p>
          <w:p w:rsidR="00AF6CB1" w:rsidRDefault="00E07E8A">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r>
      <w:tr w:rsidR="00AF6CB1">
        <w:trPr>
          <w:trHeight w:hRule="exact" w:val="585"/>
        </w:trPr>
        <w:tc>
          <w:tcPr>
            <w:tcW w:w="9654" w:type="dxa"/>
            <w:gridSpan w:val="4"/>
            <w:shd w:val="clear" w:color="000000" w:fill="FFFFFF"/>
            <w:tcMar>
              <w:left w:w="34" w:type="dxa"/>
              <w:right w:w="34" w:type="dxa"/>
            </w:tcMar>
          </w:tcPr>
          <w:p w:rsidR="00AF6CB1" w:rsidRDefault="00AF6CB1">
            <w:pPr>
              <w:spacing w:after="0" w:line="240" w:lineRule="auto"/>
              <w:rPr>
                <w:sz w:val="24"/>
                <w:szCs w:val="24"/>
              </w:rPr>
            </w:pPr>
          </w:p>
          <w:p w:rsidR="00AF6CB1" w:rsidRDefault="00E07E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6CB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ОПК-2.1 знать основные положения и концепции в области общего языкознания, теории и истории основного изучае-мого языка (языков)</w:t>
            </w:r>
          </w:p>
        </w:tc>
      </w:tr>
      <w:tr w:rsidR="00AF6CB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ОПК-2.3 уметь осуществлять профессиональную деятельность, базируясь на знании вопросов общего языкознания, теории и истории основного изучаемого языка (языков)</w:t>
            </w:r>
          </w:p>
        </w:tc>
      </w:tr>
      <w:tr w:rsidR="00AF6CB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ОПК-2.6 владеть теоретическими сведениями в области общего языкознания, истории основного изучаемого языка (языков)</w:t>
            </w:r>
          </w:p>
        </w:tc>
      </w:tr>
      <w:tr w:rsidR="00AF6CB1">
        <w:trPr>
          <w:trHeight w:hRule="exact" w:val="416"/>
        </w:trPr>
        <w:tc>
          <w:tcPr>
            <w:tcW w:w="3970" w:type="dxa"/>
          </w:tcPr>
          <w:p w:rsidR="00AF6CB1" w:rsidRDefault="00AF6CB1"/>
        </w:tc>
        <w:tc>
          <w:tcPr>
            <w:tcW w:w="3828" w:type="dxa"/>
          </w:tcPr>
          <w:p w:rsidR="00AF6CB1" w:rsidRDefault="00AF6CB1"/>
        </w:tc>
        <w:tc>
          <w:tcPr>
            <w:tcW w:w="852" w:type="dxa"/>
          </w:tcPr>
          <w:p w:rsidR="00AF6CB1" w:rsidRDefault="00AF6CB1"/>
        </w:tc>
        <w:tc>
          <w:tcPr>
            <w:tcW w:w="993" w:type="dxa"/>
          </w:tcPr>
          <w:p w:rsidR="00AF6CB1" w:rsidRDefault="00AF6CB1"/>
        </w:tc>
      </w:tr>
      <w:tr w:rsidR="00AF6CB1">
        <w:trPr>
          <w:trHeight w:hRule="exact" w:val="304"/>
        </w:trPr>
        <w:tc>
          <w:tcPr>
            <w:tcW w:w="9654" w:type="dxa"/>
            <w:gridSpan w:val="4"/>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F6CB1">
        <w:trPr>
          <w:trHeight w:hRule="exact" w:val="1366"/>
        </w:trPr>
        <w:tc>
          <w:tcPr>
            <w:tcW w:w="9654" w:type="dxa"/>
            <w:gridSpan w:val="4"/>
            <w:shd w:val="clear" w:color="000000" w:fill="FFFFFF"/>
            <w:tcMar>
              <w:left w:w="34" w:type="dxa"/>
              <w:right w:w="34" w:type="dxa"/>
            </w:tcMar>
          </w:tcPr>
          <w:p w:rsidR="00AF6CB1" w:rsidRDefault="00AF6CB1">
            <w:pPr>
              <w:spacing w:after="0" w:line="240" w:lineRule="auto"/>
              <w:jc w:val="both"/>
              <w:rPr>
                <w:sz w:val="24"/>
                <w:szCs w:val="24"/>
              </w:rPr>
            </w:pPr>
          </w:p>
          <w:p w:rsidR="00AF6CB1" w:rsidRDefault="00E07E8A">
            <w:pPr>
              <w:spacing w:after="0" w:line="240" w:lineRule="auto"/>
              <w:jc w:val="both"/>
              <w:rPr>
                <w:sz w:val="24"/>
                <w:szCs w:val="24"/>
              </w:rPr>
            </w:pPr>
            <w:r>
              <w:rPr>
                <w:rFonts w:ascii="Times New Roman" w:hAnsi="Times New Roman" w:cs="Times New Roman"/>
                <w:color w:val="000000"/>
                <w:sz w:val="24"/>
                <w:szCs w:val="24"/>
              </w:rPr>
              <w:t>Дисциплина Б1.О.04.09 «Теория языка»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AF6CB1">
        <w:trPr>
          <w:trHeight w:hRule="exact" w:val="138"/>
        </w:trPr>
        <w:tc>
          <w:tcPr>
            <w:tcW w:w="3970" w:type="dxa"/>
          </w:tcPr>
          <w:p w:rsidR="00AF6CB1" w:rsidRDefault="00AF6CB1"/>
        </w:tc>
        <w:tc>
          <w:tcPr>
            <w:tcW w:w="3828" w:type="dxa"/>
          </w:tcPr>
          <w:p w:rsidR="00AF6CB1" w:rsidRDefault="00AF6CB1"/>
        </w:tc>
        <w:tc>
          <w:tcPr>
            <w:tcW w:w="852" w:type="dxa"/>
          </w:tcPr>
          <w:p w:rsidR="00AF6CB1" w:rsidRDefault="00AF6CB1"/>
        </w:tc>
        <w:tc>
          <w:tcPr>
            <w:tcW w:w="993" w:type="dxa"/>
          </w:tcPr>
          <w:p w:rsidR="00AF6CB1" w:rsidRDefault="00AF6CB1"/>
        </w:tc>
      </w:tr>
      <w:tr w:rsidR="00AF6CB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CB1" w:rsidRDefault="00E07E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CB1" w:rsidRDefault="00E07E8A">
            <w:pPr>
              <w:spacing w:after="0" w:line="240" w:lineRule="auto"/>
              <w:jc w:val="center"/>
              <w:rPr>
                <w:sz w:val="24"/>
                <w:szCs w:val="24"/>
              </w:rPr>
            </w:pPr>
            <w:r>
              <w:rPr>
                <w:rFonts w:ascii="Times New Roman" w:hAnsi="Times New Roman" w:cs="Times New Roman"/>
                <w:color w:val="000000"/>
                <w:sz w:val="24"/>
                <w:szCs w:val="24"/>
              </w:rPr>
              <w:t>Коды</w:t>
            </w:r>
          </w:p>
          <w:p w:rsidR="00AF6CB1" w:rsidRDefault="00E07E8A">
            <w:pPr>
              <w:spacing w:after="0" w:line="240" w:lineRule="auto"/>
              <w:jc w:val="center"/>
              <w:rPr>
                <w:sz w:val="24"/>
                <w:szCs w:val="24"/>
              </w:rPr>
            </w:pPr>
            <w:r>
              <w:rPr>
                <w:rFonts w:ascii="Times New Roman" w:hAnsi="Times New Roman" w:cs="Times New Roman"/>
                <w:color w:val="000000"/>
                <w:sz w:val="24"/>
                <w:szCs w:val="24"/>
              </w:rPr>
              <w:t>форми-</w:t>
            </w:r>
          </w:p>
          <w:p w:rsidR="00AF6CB1" w:rsidRDefault="00E07E8A">
            <w:pPr>
              <w:spacing w:after="0" w:line="240" w:lineRule="auto"/>
              <w:jc w:val="center"/>
              <w:rPr>
                <w:sz w:val="24"/>
                <w:szCs w:val="24"/>
              </w:rPr>
            </w:pPr>
            <w:r>
              <w:rPr>
                <w:rFonts w:ascii="Times New Roman" w:hAnsi="Times New Roman" w:cs="Times New Roman"/>
                <w:color w:val="000000"/>
                <w:sz w:val="24"/>
                <w:szCs w:val="24"/>
              </w:rPr>
              <w:t>руемых</w:t>
            </w:r>
          </w:p>
          <w:p w:rsidR="00AF6CB1" w:rsidRDefault="00E07E8A">
            <w:pPr>
              <w:spacing w:after="0" w:line="240" w:lineRule="auto"/>
              <w:jc w:val="center"/>
              <w:rPr>
                <w:sz w:val="24"/>
                <w:szCs w:val="24"/>
              </w:rPr>
            </w:pPr>
            <w:r>
              <w:rPr>
                <w:rFonts w:ascii="Times New Roman" w:hAnsi="Times New Roman" w:cs="Times New Roman"/>
                <w:color w:val="000000"/>
                <w:sz w:val="24"/>
                <w:szCs w:val="24"/>
              </w:rPr>
              <w:t>компе-</w:t>
            </w:r>
          </w:p>
          <w:p w:rsidR="00AF6CB1" w:rsidRDefault="00E07E8A">
            <w:pPr>
              <w:spacing w:after="0" w:line="240" w:lineRule="auto"/>
              <w:jc w:val="center"/>
              <w:rPr>
                <w:sz w:val="24"/>
                <w:szCs w:val="24"/>
              </w:rPr>
            </w:pPr>
            <w:r>
              <w:rPr>
                <w:rFonts w:ascii="Times New Roman" w:hAnsi="Times New Roman" w:cs="Times New Roman"/>
                <w:color w:val="000000"/>
                <w:sz w:val="24"/>
                <w:szCs w:val="24"/>
              </w:rPr>
              <w:t>тенций</w:t>
            </w:r>
          </w:p>
        </w:tc>
      </w:tr>
      <w:tr w:rsidR="00AF6CB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CB1" w:rsidRDefault="00E07E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CB1" w:rsidRDefault="00AF6CB1"/>
        </w:tc>
      </w:tr>
      <w:tr w:rsidR="00AF6CB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CB1" w:rsidRDefault="00E07E8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CB1" w:rsidRDefault="00E07E8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CB1" w:rsidRDefault="00AF6CB1"/>
        </w:tc>
      </w:tr>
      <w:tr w:rsidR="00AF6CB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CB1" w:rsidRDefault="00E07E8A">
            <w:pPr>
              <w:spacing w:after="0" w:line="240" w:lineRule="auto"/>
              <w:jc w:val="center"/>
            </w:pPr>
            <w:r>
              <w:rPr>
                <w:rFonts w:ascii="Times New Roman" w:hAnsi="Times New Roman" w:cs="Times New Roman"/>
                <w:color w:val="000000"/>
              </w:rPr>
              <w:t>Современный русский язык</w:t>
            </w:r>
          </w:p>
          <w:p w:rsidR="00AF6CB1" w:rsidRDefault="00E07E8A">
            <w:pPr>
              <w:spacing w:after="0" w:line="240" w:lineRule="auto"/>
              <w:jc w:val="center"/>
            </w:pPr>
            <w:r>
              <w:rPr>
                <w:rFonts w:ascii="Times New Roman" w:hAnsi="Times New Roman" w:cs="Times New Roman"/>
                <w:color w:val="000000"/>
              </w:rPr>
              <w:t>Основы филологии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CB1" w:rsidRDefault="00E07E8A">
            <w:pPr>
              <w:spacing w:after="0" w:line="240" w:lineRule="auto"/>
              <w:jc w:val="center"/>
            </w:pPr>
            <w:r>
              <w:rPr>
                <w:rFonts w:ascii="Times New Roman" w:hAnsi="Times New Roman" w:cs="Times New Roman"/>
                <w:color w:val="000000"/>
              </w:rPr>
              <w:t>Введение в специальную филологию</w:t>
            </w:r>
          </w:p>
          <w:p w:rsidR="00AF6CB1" w:rsidRDefault="00E07E8A">
            <w:pPr>
              <w:spacing w:after="0" w:line="240" w:lineRule="auto"/>
              <w:jc w:val="center"/>
            </w:pPr>
            <w:r>
              <w:rPr>
                <w:rFonts w:ascii="Times New Roman" w:hAnsi="Times New Roman" w:cs="Times New Roman"/>
                <w:color w:val="000000"/>
              </w:rPr>
              <w:t>История русского языка</w:t>
            </w:r>
          </w:p>
          <w:p w:rsidR="00AF6CB1" w:rsidRDefault="00E07E8A">
            <w:pPr>
              <w:spacing w:after="0" w:line="240" w:lineRule="auto"/>
              <w:jc w:val="center"/>
            </w:pPr>
            <w:r>
              <w:rPr>
                <w:rFonts w:ascii="Times New Roman" w:hAnsi="Times New Roman" w:cs="Times New Roman"/>
                <w:color w:val="000000"/>
              </w:rPr>
              <w:t>Методика преподавания русского языка</w:t>
            </w:r>
          </w:p>
          <w:p w:rsidR="00AF6CB1" w:rsidRDefault="00E07E8A">
            <w:pPr>
              <w:spacing w:after="0" w:line="240" w:lineRule="auto"/>
              <w:jc w:val="center"/>
            </w:pPr>
            <w:r>
              <w:rPr>
                <w:rFonts w:ascii="Times New Roman" w:hAnsi="Times New Roman" w:cs="Times New Roman"/>
                <w:color w:val="000000"/>
              </w:rPr>
              <w:t>Стратегии противодействия международному терроризму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CB1" w:rsidRDefault="00E07E8A">
            <w:pPr>
              <w:spacing w:after="0" w:line="240" w:lineRule="auto"/>
              <w:jc w:val="center"/>
              <w:rPr>
                <w:sz w:val="24"/>
                <w:szCs w:val="24"/>
              </w:rPr>
            </w:pPr>
            <w:r>
              <w:rPr>
                <w:rFonts w:ascii="Times New Roman" w:hAnsi="Times New Roman" w:cs="Times New Roman"/>
                <w:color w:val="000000"/>
                <w:sz w:val="24"/>
                <w:szCs w:val="24"/>
              </w:rPr>
              <w:t>ОПК-2</w:t>
            </w:r>
          </w:p>
        </w:tc>
      </w:tr>
      <w:tr w:rsidR="00AF6CB1">
        <w:trPr>
          <w:trHeight w:hRule="exact" w:val="138"/>
        </w:trPr>
        <w:tc>
          <w:tcPr>
            <w:tcW w:w="3970" w:type="dxa"/>
          </w:tcPr>
          <w:p w:rsidR="00AF6CB1" w:rsidRDefault="00AF6CB1"/>
        </w:tc>
        <w:tc>
          <w:tcPr>
            <w:tcW w:w="3828" w:type="dxa"/>
          </w:tcPr>
          <w:p w:rsidR="00AF6CB1" w:rsidRDefault="00AF6CB1"/>
        </w:tc>
        <w:tc>
          <w:tcPr>
            <w:tcW w:w="852" w:type="dxa"/>
          </w:tcPr>
          <w:p w:rsidR="00AF6CB1" w:rsidRDefault="00AF6CB1"/>
        </w:tc>
        <w:tc>
          <w:tcPr>
            <w:tcW w:w="993" w:type="dxa"/>
          </w:tcPr>
          <w:p w:rsidR="00AF6CB1" w:rsidRDefault="00AF6CB1"/>
        </w:tc>
      </w:tr>
      <w:tr w:rsidR="00AF6CB1">
        <w:trPr>
          <w:trHeight w:hRule="exact" w:val="1125"/>
        </w:trPr>
        <w:tc>
          <w:tcPr>
            <w:tcW w:w="9654" w:type="dxa"/>
            <w:gridSpan w:val="4"/>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F6CB1">
        <w:trPr>
          <w:trHeight w:hRule="exact" w:val="585"/>
        </w:trPr>
        <w:tc>
          <w:tcPr>
            <w:tcW w:w="9654" w:type="dxa"/>
            <w:gridSpan w:val="4"/>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F6CB1" w:rsidRDefault="00E07E8A">
            <w:pPr>
              <w:spacing w:after="0" w:line="240" w:lineRule="auto"/>
              <w:jc w:val="center"/>
              <w:rPr>
                <w:sz w:val="24"/>
                <w:szCs w:val="24"/>
              </w:rPr>
            </w:pPr>
            <w:r>
              <w:rPr>
                <w:rFonts w:ascii="Times New Roman" w:hAnsi="Times New Roman" w:cs="Times New Roman"/>
                <w:color w:val="000000"/>
                <w:sz w:val="24"/>
                <w:szCs w:val="24"/>
              </w:rPr>
              <w:t>Из них:</w:t>
            </w:r>
          </w:p>
        </w:tc>
      </w:tr>
      <w:tr w:rsidR="00AF6CB1">
        <w:trPr>
          <w:trHeight w:hRule="exact" w:val="138"/>
        </w:trPr>
        <w:tc>
          <w:tcPr>
            <w:tcW w:w="3970" w:type="dxa"/>
          </w:tcPr>
          <w:p w:rsidR="00AF6CB1" w:rsidRDefault="00AF6CB1"/>
        </w:tc>
        <w:tc>
          <w:tcPr>
            <w:tcW w:w="3828" w:type="dxa"/>
          </w:tcPr>
          <w:p w:rsidR="00AF6CB1" w:rsidRDefault="00AF6CB1"/>
        </w:tc>
        <w:tc>
          <w:tcPr>
            <w:tcW w:w="852" w:type="dxa"/>
          </w:tcPr>
          <w:p w:rsidR="00AF6CB1" w:rsidRDefault="00AF6CB1"/>
        </w:tc>
        <w:tc>
          <w:tcPr>
            <w:tcW w:w="993" w:type="dxa"/>
          </w:tcPr>
          <w:p w:rsidR="00AF6CB1" w:rsidRDefault="00AF6CB1"/>
        </w:tc>
      </w:tr>
      <w:tr w:rsidR="00AF6CB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54</w:t>
            </w:r>
          </w:p>
        </w:tc>
      </w:tr>
      <w:tr w:rsidR="00AF6CB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18</w:t>
            </w:r>
          </w:p>
        </w:tc>
      </w:tr>
    </w:tbl>
    <w:p w:rsidR="00AF6CB1" w:rsidRDefault="00E07E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F6C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0</w:t>
            </w:r>
          </w:p>
        </w:tc>
      </w:tr>
      <w:tr w:rsidR="00AF6C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36</w:t>
            </w:r>
          </w:p>
        </w:tc>
      </w:tr>
      <w:tr w:rsidR="00AF6C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0</w:t>
            </w:r>
          </w:p>
        </w:tc>
      </w:tr>
      <w:tr w:rsidR="00AF6C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52</w:t>
            </w:r>
          </w:p>
        </w:tc>
      </w:tr>
      <w:tr w:rsidR="00AF6C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36</w:t>
            </w:r>
          </w:p>
        </w:tc>
      </w:tr>
      <w:tr w:rsidR="00AF6CB1">
        <w:trPr>
          <w:trHeight w:hRule="exact" w:val="416"/>
        </w:trPr>
        <w:tc>
          <w:tcPr>
            <w:tcW w:w="5671" w:type="dxa"/>
          </w:tcPr>
          <w:p w:rsidR="00AF6CB1" w:rsidRDefault="00AF6CB1"/>
        </w:tc>
        <w:tc>
          <w:tcPr>
            <w:tcW w:w="1702" w:type="dxa"/>
          </w:tcPr>
          <w:p w:rsidR="00AF6CB1" w:rsidRDefault="00AF6CB1"/>
        </w:tc>
        <w:tc>
          <w:tcPr>
            <w:tcW w:w="426" w:type="dxa"/>
          </w:tcPr>
          <w:p w:rsidR="00AF6CB1" w:rsidRDefault="00AF6CB1"/>
        </w:tc>
        <w:tc>
          <w:tcPr>
            <w:tcW w:w="710" w:type="dxa"/>
          </w:tcPr>
          <w:p w:rsidR="00AF6CB1" w:rsidRDefault="00AF6CB1"/>
        </w:tc>
        <w:tc>
          <w:tcPr>
            <w:tcW w:w="1135" w:type="dxa"/>
          </w:tcPr>
          <w:p w:rsidR="00AF6CB1" w:rsidRDefault="00AF6CB1"/>
        </w:tc>
      </w:tr>
      <w:tr w:rsidR="00AF6C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экзамены 3</w:t>
            </w:r>
          </w:p>
        </w:tc>
      </w:tr>
      <w:tr w:rsidR="00AF6CB1">
        <w:trPr>
          <w:trHeight w:hRule="exact" w:val="277"/>
        </w:trPr>
        <w:tc>
          <w:tcPr>
            <w:tcW w:w="5671" w:type="dxa"/>
          </w:tcPr>
          <w:p w:rsidR="00AF6CB1" w:rsidRDefault="00AF6CB1"/>
        </w:tc>
        <w:tc>
          <w:tcPr>
            <w:tcW w:w="1702" w:type="dxa"/>
          </w:tcPr>
          <w:p w:rsidR="00AF6CB1" w:rsidRDefault="00AF6CB1"/>
        </w:tc>
        <w:tc>
          <w:tcPr>
            <w:tcW w:w="426" w:type="dxa"/>
          </w:tcPr>
          <w:p w:rsidR="00AF6CB1" w:rsidRDefault="00AF6CB1"/>
        </w:tc>
        <w:tc>
          <w:tcPr>
            <w:tcW w:w="710" w:type="dxa"/>
          </w:tcPr>
          <w:p w:rsidR="00AF6CB1" w:rsidRDefault="00AF6CB1"/>
        </w:tc>
        <w:tc>
          <w:tcPr>
            <w:tcW w:w="1135" w:type="dxa"/>
          </w:tcPr>
          <w:p w:rsidR="00AF6CB1" w:rsidRDefault="00AF6CB1"/>
        </w:tc>
      </w:tr>
      <w:tr w:rsidR="00AF6CB1">
        <w:trPr>
          <w:trHeight w:hRule="exact" w:val="1666"/>
        </w:trPr>
        <w:tc>
          <w:tcPr>
            <w:tcW w:w="9654" w:type="dxa"/>
            <w:gridSpan w:val="5"/>
            <w:shd w:val="clear" w:color="000000" w:fill="FFFFFF"/>
            <w:tcMar>
              <w:left w:w="34" w:type="dxa"/>
              <w:right w:w="34" w:type="dxa"/>
            </w:tcMar>
          </w:tcPr>
          <w:p w:rsidR="00AF6CB1" w:rsidRDefault="00AF6CB1">
            <w:pPr>
              <w:spacing w:after="0" w:line="240" w:lineRule="auto"/>
              <w:jc w:val="center"/>
              <w:rPr>
                <w:sz w:val="24"/>
                <w:szCs w:val="24"/>
              </w:rPr>
            </w:pPr>
          </w:p>
          <w:p w:rsidR="00AF6CB1" w:rsidRDefault="00E07E8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6CB1" w:rsidRDefault="00AF6CB1">
            <w:pPr>
              <w:spacing w:after="0" w:line="240" w:lineRule="auto"/>
              <w:jc w:val="center"/>
              <w:rPr>
                <w:sz w:val="24"/>
                <w:szCs w:val="24"/>
              </w:rPr>
            </w:pPr>
          </w:p>
          <w:p w:rsidR="00AF6CB1" w:rsidRDefault="00E07E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F6CB1">
        <w:trPr>
          <w:trHeight w:hRule="exact" w:val="416"/>
        </w:trPr>
        <w:tc>
          <w:tcPr>
            <w:tcW w:w="5671" w:type="dxa"/>
          </w:tcPr>
          <w:p w:rsidR="00AF6CB1" w:rsidRDefault="00AF6CB1"/>
        </w:tc>
        <w:tc>
          <w:tcPr>
            <w:tcW w:w="1702" w:type="dxa"/>
          </w:tcPr>
          <w:p w:rsidR="00AF6CB1" w:rsidRDefault="00AF6CB1"/>
        </w:tc>
        <w:tc>
          <w:tcPr>
            <w:tcW w:w="426" w:type="dxa"/>
          </w:tcPr>
          <w:p w:rsidR="00AF6CB1" w:rsidRDefault="00AF6CB1"/>
        </w:tc>
        <w:tc>
          <w:tcPr>
            <w:tcW w:w="710" w:type="dxa"/>
          </w:tcPr>
          <w:p w:rsidR="00AF6CB1" w:rsidRDefault="00AF6CB1"/>
        </w:tc>
        <w:tc>
          <w:tcPr>
            <w:tcW w:w="1135" w:type="dxa"/>
          </w:tcPr>
          <w:p w:rsidR="00AF6CB1" w:rsidRDefault="00AF6CB1"/>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CB1" w:rsidRDefault="00E07E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CB1" w:rsidRDefault="00E07E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CB1" w:rsidRDefault="00E07E8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CB1" w:rsidRDefault="00E07E8A">
            <w:pPr>
              <w:spacing w:after="0" w:line="240" w:lineRule="auto"/>
              <w:jc w:val="center"/>
              <w:rPr>
                <w:sz w:val="24"/>
                <w:szCs w:val="24"/>
              </w:rPr>
            </w:pPr>
            <w:r>
              <w:rPr>
                <w:rFonts w:ascii="Times New Roman" w:hAnsi="Times New Roman" w:cs="Times New Roman"/>
                <w:color w:val="000000"/>
                <w:sz w:val="24"/>
                <w:szCs w:val="24"/>
              </w:rPr>
              <w:t>Часов</w:t>
            </w:r>
          </w:p>
        </w:tc>
      </w:tr>
      <w:tr w:rsidR="00AF6C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CB1" w:rsidRDefault="00AF6CB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CB1" w:rsidRDefault="00AF6C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CB1" w:rsidRDefault="00AF6C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CB1" w:rsidRDefault="00AF6CB1"/>
        </w:tc>
      </w:tr>
      <w:tr w:rsidR="00AF6C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2</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2</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1</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1</w:t>
            </w:r>
          </w:p>
        </w:tc>
      </w:tr>
      <w:tr w:rsidR="00AF6C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2</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2</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2</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1</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1</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2</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2</w:t>
            </w:r>
          </w:p>
        </w:tc>
      </w:tr>
      <w:tr w:rsidR="00AF6C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4</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4</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4</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4</w:t>
            </w:r>
          </w:p>
        </w:tc>
      </w:tr>
      <w:tr w:rsidR="00AF6C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4</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2</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4</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4</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2</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2</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2</w:t>
            </w:r>
          </w:p>
        </w:tc>
      </w:tr>
      <w:tr w:rsidR="00AF6C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6</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6</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4</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4</w:t>
            </w:r>
          </w:p>
        </w:tc>
      </w:tr>
      <w:tr w:rsidR="00AF6C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4</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4</w:t>
            </w:r>
          </w:p>
        </w:tc>
      </w:tr>
    </w:tbl>
    <w:p w:rsidR="00AF6CB1" w:rsidRDefault="00E07E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lastRenderedPageBreak/>
              <w:t>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4</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6</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6</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4</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4</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AF6C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36</w:t>
            </w:r>
          </w:p>
        </w:tc>
      </w:tr>
      <w:tr w:rsidR="00AF6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AF6C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2</w:t>
            </w:r>
          </w:p>
        </w:tc>
      </w:tr>
      <w:tr w:rsidR="00AF6C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AF6C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AF6C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color w:val="000000"/>
                <w:sz w:val="24"/>
                <w:szCs w:val="24"/>
              </w:rPr>
              <w:t>144</w:t>
            </w:r>
          </w:p>
        </w:tc>
      </w:tr>
      <w:tr w:rsidR="00AF6CB1">
        <w:trPr>
          <w:trHeight w:hRule="exact" w:val="12981"/>
        </w:trPr>
        <w:tc>
          <w:tcPr>
            <w:tcW w:w="9654" w:type="dxa"/>
            <w:gridSpan w:val="4"/>
            <w:shd w:val="clear" w:color="000000" w:fill="FFFFFF"/>
            <w:tcMar>
              <w:left w:w="34" w:type="dxa"/>
              <w:right w:w="34" w:type="dxa"/>
            </w:tcMar>
          </w:tcPr>
          <w:p w:rsidR="00AF6CB1" w:rsidRDefault="00AF6CB1">
            <w:pPr>
              <w:spacing w:after="0" w:line="240" w:lineRule="auto"/>
              <w:jc w:val="both"/>
              <w:rPr>
                <w:sz w:val="20"/>
                <w:szCs w:val="20"/>
              </w:rPr>
            </w:pPr>
          </w:p>
          <w:p w:rsidR="00AF6CB1" w:rsidRDefault="00E07E8A">
            <w:pPr>
              <w:spacing w:after="0" w:line="240" w:lineRule="auto"/>
              <w:jc w:val="both"/>
              <w:rPr>
                <w:sz w:val="20"/>
                <w:szCs w:val="20"/>
              </w:rPr>
            </w:pPr>
            <w:r>
              <w:rPr>
                <w:rFonts w:ascii="Times New Roman" w:hAnsi="Times New Roman" w:cs="Times New Roman"/>
                <w:color w:val="000000"/>
                <w:sz w:val="20"/>
                <w:szCs w:val="20"/>
              </w:rPr>
              <w:t>* Примечания:</w:t>
            </w:r>
          </w:p>
          <w:p w:rsidR="00AF6CB1" w:rsidRDefault="00E07E8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F6CB1" w:rsidRDefault="00E07E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F6CB1" w:rsidRDefault="00E07E8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F6CB1" w:rsidRDefault="00E07E8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F6CB1" w:rsidRDefault="00E07E8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F6CB1" w:rsidRDefault="00E07E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AF6CB1" w:rsidRDefault="00E07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CB1">
        <w:trPr>
          <w:trHeight w:hRule="exact" w:val="4973"/>
        </w:trPr>
        <w:tc>
          <w:tcPr>
            <w:tcW w:w="9654" w:type="dxa"/>
            <w:shd w:val="clear" w:color="000000" w:fill="FFFFFF"/>
            <w:tcMar>
              <w:left w:w="34" w:type="dxa"/>
              <w:right w:w="34" w:type="dxa"/>
            </w:tcMar>
          </w:tcPr>
          <w:p w:rsidR="00AF6CB1" w:rsidRDefault="00E07E8A">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F6CB1" w:rsidRDefault="00E07E8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F6CB1" w:rsidRDefault="00E07E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F6CB1">
        <w:trPr>
          <w:trHeight w:hRule="exact" w:val="585"/>
        </w:trPr>
        <w:tc>
          <w:tcPr>
            <w:tcW w:w="9654" w:type="dxa"/>
            <w:shd w:val="clear" w:color="000000" w:fill="FFFFFF"/>
            <w:tcMar>
              <w:left w:w="34" w:type="dxa"/>
              <w:right w:w="34" w:type="dxa"/>
            </w:tcMar>
          </w:tcPr>
          <w:p w:rsidR="00AF6CB1" w:rsidRDefault="00AF6CB1">
            <w:pPr>
              <w:spacing w:after="0" w:line="240" w:lineRule="auto"/>
              <w:rPr>
                <w:sz w:val="24"/>
                <w:szCs w:val="24"/>
              </w:rPr>
            </w:pPr>
          </w:p>
          <w:p w:rsidR="00AF6CB1" w:rsidRDefault="00E07E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F6CB1">
        <w:trPr>
          <w:trHeight w:hRule="exact" w:val="277"/>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F6CB1">
        <w:trPr>
          <w:trHeight w:hRule="exact" w:val="26"/>
        </w:trPr>
        <w:tc>
          <w:tcPr>
            <w:tcW w:w="9654" w:type="dxa"/>
            <w:vMerge w:val="restart"/>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Место, цель и задачи курса «Теория языка» в системе лингвистических дисциплин</w:t>
            </w:r>
          </w:p>
        </w:tc>
      </w:tr>
      <w:tr w:rsidR="00AF6CB1">
        <w:trPr>
          <w:trHeight w:hRule="exact" w:val="277"/>
        </w:trPr>
        <w:tc>
          <w:tcPr>
            <w:tcW w:w="9654" w:type="dxa"/>
            <w:vMerge/>
            <w:shd w:val="clear" w:color="000000" w:fill="FFFFFF"/>
            <w:tcMar>
              <w:left w:w="34" w:type="dxa"/>
              <w:right w:w="34" w:type="dxa"/>
            </w:tcMar>
          </w:tcPr>
          <w:p w:rsidR="00AF6CB1" w:rsidRDefault="00AF6CB1"/>
        </w:tc>
      </w:tr>
      <w:tr w:rsidR="00AF6CB1">
        <w:trPr>
          <w:trHeight w:hRule="exact" w:val="555"/>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Язык как объект лингвистики. Естественные и искусственные языки. Функции языка. Новые научные направления на стыке лингвистики и смежных дисциплин.</w:t>
            </w:r>
          </w:p>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Язык, речь, речевая деятельность.</w:t>
            </w:r>
          </w:p>
        </w:tc>
      </w:tr>
      <w:tr w:rsidR="00AF6CB1">
        <w:trPr>
          <w:trHeight w:hRule="exact" w:val="1907"/>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Понятие "язык" и "речь" в истории языкознания. Концепция языковой деятельности Л.В. Щербы. Современные представления о соотношении языка и речи. Актуальность решения проблемы языка и речи для методики преподавания языка. Лингво- психологическая характеристика иллокуции в языке. Понятие адресанта и адресата в полукации. Речь как реализация языка. Речевая деятельность в соотношении с языковой системой, узусом и нормой. Свойства речи в сопоставлении языком как специфической функционирующей структуры.</w:t>
            </w:r>
          </w:p>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Семиотический аспект языкознания.</w:t>
            </w:r>
          </w:p>
        </w:tc>
      </w:tr>
      <w:tr w:rsidR="00AF6CB1">
        <w:trPr>
          <w:trHeight w:hRule="exact" w:val="1096"/>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Учение Ф. де Соссюра о языковом знаке, значении и значимости. Современная интерпретация соссюровской концепции языка и знака. Язык как знаковая система особого рода. Отличие языка от других знаковых систем. Устройство языкового знака, его свойства и функции</w:t>
            </w:r>
          </w:p>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Язык как система систем.</w:t>
            </w:r>
          </w:p>
        </w:tc>
      </w:tr>
      <w:tr w:rsidR="00AF6CB1">
        <w:trPr>
          <w:trHeight w:hRule="exact" w:val="2989"/>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Потенциальность и открытость системы языка. Основные единицы языка/речи.Понятие о системе. Системы материальные и идеальные, первичные и вторичные. Система и структура. Парадигматические, иерархические и синтагматические отношения между языковыми единицами. Стратификация языковой системы. Понятие о ярусах языковой системы и их основные типы. Фонетический, морфологический, лексический и синтаксический ярусы. Понятие единицы языка. Имманентные свойства единиц языка; их системность и структурность. Промежуточные ярусы языковой системы. К вопросу о ярусе дифференциальных признаков фонем. Место морфологии и словообразования в системе языка. Целесообразность выделения других промежуточных уровней (словосочетаний, сверхфразовых единств и т.п.). Своеобразие системности языка. Соотношение системности языка и асистемности языка.</w:t>
            </w:r>
          </w:p>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Понимание структуры языка в современной лингвистике.</w:t>
            </w:r>
          </w:p>
        </w:tc>
      </w:tr>
      <w:tr w:rsidR="00AF6CB1">
        <w:trPr>
          <w:trHeight w:hRule="exact" w:val="555"/>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Иерархия языковых уровней и теория изоморфизма. Основные и промежуточные ярусы (уровни, механизмы) языка. Типы связей и отношений в структуре языка</w:t>
            </w:r>
          </w:p>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Язык и мышление, их взаимодействие.</w:t>
            </w:r>
          </w:p>
        </w:tc>
      </w:tr>
      <w:tr w:rsidR="00AF6CB1">
        <w:trPr>
          <w:trHeight w:hRule="exact" w:val="622"/>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Основные точки зрения на соотношение языка и мышления. Языковые единицы и логические формы мышления. Понятие о нейролингвистике. Язык и психика человека.</w:t>
            </w:r>
          </w:p>
        </w:tc>
      </w:tr>
    </w:tbl>
    <w:p w:rsidR="00AF6CB1" w:rsidRDefault="00E07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CB1">
        <w:trPr>
          <w:trHeight w:hRule="exact" w:val="1366"/>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lastRenderedPageBreak/>
              <w:t>Понятие о психолингвистике. Психолингвистическая теория слова. Особенности внутренней речи как речевого механизма мышления. Влияние развития на язык. Вопрос о воздействии языка на мышление. Критика гипотезы Сепира-Уорфа. Разграничение содержания и техники мышления. "Языковая картина" мира и ее соотношение к логической модели действительности.</w:t>
            </w:r>
          </w:p>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Типы языковых значений.</w:t>
            </w:r>
          </w:p>
        </w:tc>
      </w:tr>
      <w:tr w:rsidR="00AF6CB1">
        <w:trPr>
          <w:trHeight w:hRule="exact" w:val="1096"/>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Значение слова. Лексическое и грамматическое значение: сходство и различие. Денотативная отнесенность слова. Сигнификативный аспект семантики (соотношение значения и понятия). Когнитивный аспект семантики: лексическое значение, фреймы и сценарии. Прагматический аспект семантики и понятие о коннотации.</w:t>
            </w:r>
          </w:p>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Понятие языковой ситуации.</w:t>
            </w:r>
          </w:p>
        </w:tc>
      </w:tr>
      <w:tr w:rsidR="00AF6CB1">
        <w:trPr>
          <w:trHeight w:hRule="exact" w:val="555"/>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Характеристика языковой ситуации в России и одной из зарубежных стран. Развитие языка. Тенденции языков к изменению, их причины и следствия.</w:t>
            </w:r>
          </w:p>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Внешние законы развития языка.</w:t>
            </w:r>
          </w:p>
        </w:tc>
      </w:tr>
      <w:tr w:rsidR="00AF6CB1">
        <w:trPr>
          <w:trHeight w:hRule="exact" w:val="826"/>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Процессы интерференции, конвергенции и дивергенции. Языковые контакты. Региональное варьирование языка. Внутриструктурные изменения языка. Антиномии языкового развития. Эволюция человеческого мышления как фактор развития языка.</w:t>
            </w:r>
          </w:p>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Методы исследования языка</w:t>
            </w:r>
          </w:p>
        </w:tc>
      </w:tr>
      <w:tr w:rsidR="00AF6CB1">
        <w:trPr>
          <w:trHeight w:hRule="exact" w:val="1096"/>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Методы исследования языка: эмпирический /дедуктивный; пассивный / активный; экспериментальный, инструментальный, статистический, сравнительный. Методы описательного языкознания: компонентный и дистрибутивный анализ, оппозиционный и трансформационный методы.</w:t>
            </w:r>
          </w:p>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Сравнительно-исторический метод.</w:t>
            </w:r>
          </w:p>
        </w:tc>
      </w:tr>
      <w:tr w:rsidR="00AF6CB1">
        <w:trPr>
          <w:trHeight w:hRule="exact" w:val="826"/>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Приемы установления генетического родства. Генеалогическая классификация языков. Живые, мертвые, исчезающие языки. Сопоставительный метод. Типологическая классификация языков. Проблема языковых универсалий.</w:t>
            </w:r>
          </w:p>
        </w:tc>
      </w:tr>
      <w:tr w:rsidR="00AF6CB1">
        <w:trPr>
          <w:trHeight w:hRule="exact" w:val="277"/>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F6CB1">
        <w:trPr>
          <w:trHeight w:hRule="exact" w:val="14"/>
        </w:trPr>
        <w:tc>
          <w:tcPr>
            <w:tcW w:w="9640" w:type="dxa"/>
          </w:tcPr>
          <w:p w:rsidR="00AF6CB1" w:rsidRDefault="00AF6CB1"/>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Место, цель и задачи курса «Теория языка» в системе лингвистических дисциплин</w:t>
            </w:r>
          </w:p>
        </w:tc>
      </w:tr>
      <w:tr w:rsidR="00AF6CB1">
        <w:trPr>
          <w:trHeight w:hRule="exact" w:val="1366"/>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6CB1" w:rsidRDefault="00E07E8A">
            <w:pPr>
              <w:spacing w:after="0" w:line="240" w:lineRule="auto"/>
              <w:jc w:val="both"/>
              <w:rPr>
                <w:sz w:val="24"/>
                <w:szCs w:val="24"/>
              </w:rPr>
            </w:pPr>
            <w:r>
              <w:rPr>
                <w:rFonts w:ascii="Times New Roman" w:hAnsi="Times New Roman" w:cs="Times New Roman"/>
                <w:color w:val="000000"/>
                <w:sz w:val="24"/>
                <w:szCs w:val="24"/>
              </w:rPr>
              <w:t>1.Язык как объект лингвистики.</w:t>
            </w:r>
          </w:p>
          <w:p w:rsidR="00AF6CB1" w:rsidRDefault="00E07E8A">
            <w:pPr>
              <w:spacing w:after="0" w:line="240" w:lineRule="auto"/>
              <w:jc w:val="both"/>
              <w:rPr>
                <w:sz w:val="24"/>
                <w:szCs w:val="24"/>
              </w:rPr>
            </w:pPr>
            <w:r>
              <w:rPr>
                <w:rFonts w:ascii="Times New Roman" w:hAnsi="Times New Roman" w:cs="Times New Roman"/>
                <w:color w:val="000000"/>
                <w:sz w:val="24"/>
                <w:szCs w:val="24"/>
              </w:rPr>
              <w:t>2.Естественные и искусственные языки.</w:t>
            </w:r>
          </w:p>
          <w:p w:rsidR="00AF6CB1" w:rsidRDefault="00E07E8A">
            <w:pPr>
              <w:spacing w:after="0" w:line="240" w:lineRule="auto"/>
              <w:jc w:val="both"/>
              <w:rPr>
                <w:sz w:val="24"/>
                <w:szCs w:val="24"/>
              </w:rPr>
            </w:pPr>
            <w:r>
              <w:rPr>
                <w:rFonts w:ascii="Times New Roman" w:hAnsi="Times New Roman" w:cs="Times New Roman"/>
                <w:color w:val="000000"/>
                <w:sz w:val="24"/>
                <w:szCs w:val="24"/>
              </w:rPr>
              <w:t>3.Функции языка.</w:t>
            </w:r>
          </w:p>
          <w:p w:rsidR="00AF6CB1" w:rsidRDefault="00E07E8A">
            <w:pPr>
              <w:spacing w:after="0" w:line="240" w:lineRule="auto"/>
              <w:jc w:val="both"/>
              <w:rPr>
                <w:sz w:val="24"/>
                <w:szCs w:val="24"/>
              </w:rPr>
            </w:pPr>
            <w:r>
              <w:rPr>
                <w:rFonts w:ascii="Times New Roman" w:hAnsi="Times New Roman" w:cs="Times New Roman"/>
                <w:color w:val="000000"/>
                <w:sz w:val="24"/>
                <w:szCs w:val="24"/>
              </w:rPr>
              <w:t>4.Новые научные направления на стыке лингвистики и смежных дисциплин.</w:t>
            </w:r>
          </w:p>
        </w:tc>
      </w:tr>
      <w:tr w:rsidR="00AF6CB1">
        <w:trPr>
          <w:trHeight w:hRule="exact" w:val="14"/>
        </w:trPr>
        <w:tc>
          <w:tcPr>
            <w:tcW w:w="9640" w:type="dxa"/>
          </w:tcPr>
          <w:p w:rsidR="00AF6CB1" w:rsidRDefault="00AF6CB1"/>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Язык, речь, речевая деятельность.</w:t>
            </w:r>
          </w:p>
        </w:tc>
      </w:tr>
      <w:tr w:rsidR="00AF6CB1">
        <w:trPr>
          <w:trHeight w:hRule="exact" w:val="2989"/>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6CB1" w:rsidRDefault="00E07E8A">
            <w:pPr>
              <w:spacing w:after="0" w:line="240" w:lineRule="auto"/>
              <w:jc w:val="both"/>
              <w:rPr>
                <w:sz w:val="24"/>
                <w:szCs w:val="24"/>
              </w:rPr>
            </w:pPr>
            <w:r>
              <w:rPr>
                <w:rFonts w:ascii="Times New Roman" w:hAnsi="Times New Roman" w:cs="Times New Roman"/>
                <w:color w:val="000000"/>
                <w:sz w:val="24"/>
                <w:szCs w:val="24"/>
              </w:rPr>
              <w:t>1.Понятие "язык" и "речь" в истории языкознания.</w:t>
            </w:r>
          </w:p>
          <w:p w:rsidR="00AF6CB1" w:rsidRDefault="00E07E8A">
            <w:pPr>
              <w:spacing w:after="0" w:line="240" w:lineRule="auto"/>
              <w:jc w:val="both"/>
              <w:rPr>
                <w:sz w:val="24"/>
                <w:szCs w:val="24"/>
              </w:rPr>
            </w:pPr>
            <w:r>
              <w:rPr>
                <w:rFonts w:ascii="Times New Roman" w:hAnsi="Times New Roman" w:cs="Times New Roman"/>
                <w:color w:val="000000"/>
                <w:sz w:val="24"/>
                <w:szCs w:val="24"/>
              </w:rPr>
              <w:t>2.Концепция языковой деятельности Л.В. Щербы.</w:t>
            </w:r>
          </w:p>
          <w:p w:rsidR="00AF6CB1" w:rsidRDefault="00E07E8A">
            <w:pPr>
              <w:spacing w:after="0" w:line="240" w:lineRule="auto"/>
              <w:jc w:val="both"/>
              <w:rPr>
                <w:sz w:val="24"/>
                <w:szCs w:val="24"/>
              </w:rPr>
            </w:pPr>
            <w:r>
              <w:rPr>
                <w:rFonts w:ascii="Times New Roman" w:hAnsi="Times New Roman" w:cs="Times New Roman"/>
                <w:color w:val="000000"/>
                <w:sz w:val="24"/>
                <w:szCs w:val="24"/>
              </w:rPr>
              <w:t>3.Современные представления о соотношении языка и речи.</w:t>
            </w:r>
          </w:p>
          <w:p w:rsidR="00AF6CB1" w:rsidRDefault="00E07E8A">
            <w:pPr>
              <w:spacing w:after="0" w:line="240" w:lineRule="auto"/>
              <w:jc w:val="both"/>
              <w:rPr>
                <w:sz w:val="24"/>
                <w:szCs w:val="24"/>
              </w:rPr>
            </w:pPr>
            <w:r>
              <w:rPr>
                <w:rFonts w:ascii="Times New Roman" w:hAnsi="Times New Roman" w:cs="Times New Roman"/>
                <w:color w:val="000000"/>
                <w:sz w:val="24"/>
                <w:szCs w:val="24"/>
              </w:rPr>
              <w:t>4. Актуальность решения проблемы языка и речи для методики преподавания языка.</w:t>
            </w:r>
          </w:p>
          <w:p w:rsidR="00AF6CB1" w:rsidRDefault="00E07E8A">
            <w:pPr>
              <w:spacing w:after="0" w:line="240" w:lineRule="auto"/>
              <w:jc w:val="both"/>
              <w:rPr>
                <w:sz w:val="24"/>
                <w:szCs w:val="24"/>
              </w:rPr>
            </w:pPr>
            <w:r>
              <w:rPr>
                <w:rFonts w:ascii="Times New Roman" w:hAnsi="Times New Roman" w:cs="Times New Roman"/>
                <w:color w:val="000000"/>
                <w:sz w:val="24"/>
                <w:szCs w:val="24"/>
              </w:rPr>
              <w:t>5.Лингво-психологическая характеристика иллокуции в языке. Понятие адресанта и адресата в полукации.</w:t>
            </w:r>
          </w:p>
          <w:p w:rsidR="00AF6CB1" w:rsidRDefault="00E07E8A">
            <w:pPr>
              <w:spacing w:after="0" w:line="240" w:lineRule="auto"/>
              <w:jc w:val="both"/>
              <w:rPr>
                <w:sz w:val="24"/>
                <w:szCs w:val="24"/>
              </w:rPr>
            </w:pPr>
            <w:r>
              <w:rPr>
                <w:rFonts w:ascii="Times New Roman" w:hAnsi="Times New Roman" w:cs="Times New Roman"/>
                <w:color w:val="000000"/>
                <w:sz w:val="24"/>
                <w:szCs w:val="24"/>
              </w:rPr>
              <w:t>6.Речь как реализация языка. Речевая деятельность в соотношении с языковой системой, узусом и нормой.</w:t>
            </w:r>
          </w:p>
          <w:p w:rsidR="00AF6CB1" w:rsidRDefault="00E07E8A">
            <w:pPr>
              <w:spacing w:after="0" w:line="240" w:lineRule="auto"/>
              <w:jc w:val="both"/>
              <w:rPr>
                <w:sz w:val="24"/>
                <w:szCs w:val="24"/>
              </w:rPr>
            </w:pPr>
            <w:r>
              <w:rPr>
                <w:rFonts w:ascii="Times New Roman" w:hAnsi="Times New Roman" w:cs="Times New Roman"/>
                <w:color w:val="000000"/>
                <w:sz w:val="24"/>
                <w:szCs w:val="24"/>
              </w:rPr>
              <w:t>7.Свойства речи в сопоставлении языком как специфической функционирующей структуры.</w:t>
            </w:r>
          </w:p>
        </w:tc>
      </w:tr>
      <w:tr w:rsidR="00AF6CB1">
        <w:trPr>
          <w:trHeight w:hRule="exact" w:val="14"/>
        </w:trPr>
        <w:tc>
          <w:tcPr>
            <w:tcW w:w="9640" w:type="dxa"/>
          </w:tcPr>
          <w:p w:rsidR="00AF6CB1" w:rsidRDefault="00AF6CB1"/>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Семиотический аспект языкознания.</w:t>
            </w:r>
          </w:p>
        </w:tc>
      </w:tr>
      <w:tr w:rsidR="00AF6CB1">
        <w:trPr>
          <w:trHeight w:hRule="exact" w:val="1907"/>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6CB1" w:rsidRDefault="00E07E8A">
            <w:pPr>
              <w:spacing w:after="0" w:line="240" w:lineRule="auto"/>
              <w:jc w:val="both"/>
              <w:rPr>
                <w:sz w:val="24"/>
                <w:szCs w:val="24"/>
              </w:rPr>
            </w:pPr>
            <w:r>
              <w:rPr>
                <w:rFonts w:ascii="Times New Roman" w:hAnsi="Times New Roman" w:cs="Times New Roman"/>
                <w:color w:val="000000"/>
                <w:sz w:val="24"/>
                <w:szCs w:val="24"/>
              </w:rPr>
              <w:t>1.Понятие о знаке. Структура знака.</w:t>
            </w:r>
          </w:p>
          <w:p w:rsidR="00AF6CB1" w:rsidRDefault="00E07E8A">
            <w:pPr>
              <w:spacing w:after="0" w:line="240" w:lineRule="auto"/>
              <w:jc w:val="both"/>
              <w:rPr>
                <w:sz w:val="24"/>
                <w:szCs w:val="24"/>
              </w:rPr>
            </w:pPr>
            <w:r>
              <w:rPr>
                <w:rFonts w:ascii="Times New Roman" w:hAnsi="Times New Roman" w:cs="Times New Roman"/>
                <w:color w:val="000000"/>
                <w:sz w:val="24"/>
                <w:szCs w:val="24"/>
              </w:rPr>
              <w:t>2.Знаковые системы и их типология.</w:t>
            </w:r>
          </w:p>
          <w:p w:rsidR="00AF6CB1" w:rsidRDefault="00E07E8A">
            <w:pPr>
              <w:spacing w:after="0" w:line="240" w:lineRule="auto"/>
              <w:jc w:val="both"/>
              <w:rPr>
                <w:sz w:val="24"/>
                <w:szCs w:val="24"/>
              </w:rPr>
            </w:pPr>
            <w:r>
              <w:rPr>
                <w:rFonts w:ascii="Times New Roman" w:hAnsi="Times New Roman" w:cs="Times New Roman"/>
                <w:color w:val="000000"/>
                <w:sz w:val="24"/>
                <w:szCs w:val="24"/>
              </w:rPr>
              <w:t>3.Семиотика как наука и ее методологические аспекты.</w:t>
            </w:r>
          </w:p>
          <w:p w:rsidR="00AF6CB1" w:rsidRDefault="00E07E8A">
            <w:pPr>
              <w:spacing w:after="0" w:line="240" w:lineRule="auto"/>
              <w:jc w:val="both"/>
              <w:rPr>
                <w:sz w:val="24"/>
                <w:szCs w:val="24"/>
              </w:rPr>
            </w:pPr>
            <w:r>
              <w:rPr>
                <w:rFonts w:ascii="Times New Roman" w:hAnsi="Times New Roman" w:cs="Times New Roman"/>
                <w:color w:val="000000"/>
                <w:sz w:val="24"/>
                <w:szCs w:val="24"/>
              </w:rPr>
              <w:t>4.Соотношение языковой единицы и знака.</w:t>
            </w:r>
          </w:p>
          <w:p w:rsidR="00AF6CB1" w:rsidRDefault="00E07E8A">
            <w:pPr>
              <w:spacing w:after="0" w:line="240" w:lineRule="auto"/>
              <w:jc w:val="both"/>
              <w:rPr>
                <w:sz w:val="24"/>
                <w:szCs w:val="24"/>
              </w:rPr>
            </w:pPr>
            <w:r>
              <w:rPr>
                <w:rFonts w:ascii="Times New Roman" w:hAnsi="Times New Roman" w:cs="Times New Roman"/>
                <w:color w:val="000000"/>
                <w:sz w:val="24"/>
                <w:szCs w:val="24"/>
              </w:rPr>
              <w:t>5.Знаковые свойства языка. Языковые знаки, их структура и классификация.</w:t>
            </w:r>
          </w:p>
          <w:p w:rsidR="00AF6CB1" w:rsidRDefault="00E07E8A">
            <w:pPr>
              <w:spacing w:after="0" w:line="240" w:lineRule="auto"/>
              <w:jc w:val="both"/>
              <w:rPr>
                <w:sz w:val="24"/>
                <w:szCs w:val="24"/>
              </w:rPr>
            </w:pPr>
            <w:r>
              <w:rPr>
                <w:rFonts w:ascii="Times New Roman" w:hAnsi="Times New Roman" w:cs="Times New Roman"/>
                <w:color w:val="000000"/>
                <w:sz w:val="24"/>
                <w:szCs w:val="24"/>
              </w:rPr>
              <w:t>6.Вопрос об универсальности языка. Язык и несловесные формы общения.</w:t>
            </w:r>
          </w:p>
        </w:tc>
      </w:tr>
    </w:tbl>
    <w:p w:rsidR="00AF6CB1" w:rsidRDefault="00E07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lastRenderedPageBreak/>
              <w:t>Язык как система систем.</w:t>
            </w:r>
          </w:p>
        </w:tc>
      </w:tr>
      <w:tr w:rsidR="00AF6CB1">
        <w:trPr>
          <w:trHeight w:hRule="exact" w:val="4071"/>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6CB1" w:rsidRDefault="00E07E8A">
            <w:pPr>
              <w:spacing w:after="0" w:line="240" w:lineRule="auto"/>
              <w:jc w:val="both"/>
              <w:rPr>
                <w:sz w:val="24"/>
                <w:szCs w:val="24"/>
              </w:rPr>
            </w:pPr>
            <w:r>
              <w:rPr>
                <w:rFonts w:ascii="Times New Roman" w:hAnsi="Times New Roman" w:cs="Times New Roman"/>
                <w:color w:val="000000"/>
                <w:sz w:val="24"/>
                <w:szCs w:val="24"/>
              </w:rPr>
              <w:t>1.Понятие о системе. Системы материальные и идеальные, первичные и вторичные. Система и структура.</w:t>
            </w:r>
          </w:p>
          <w:p w:rsidR="00AF6CB1" w:rsidRDefault="00E07E8A">
            <w:pPr>
              <w:spacing w:after="0" w:line="240" w:lineRule="auto"/>
              <w:jc w:val="both"/>
              <w:rPr>
                <w:sz w:val="24"/>
                <w:szCs w:val="24"/>
              </w:rPr>
            </w:pPr>
            <w:r>
              <w:rPr>
                <w:rFonts w:ascii="Times New Roman" w:hAnsi="Times New Roman" w:cs="Times New Roman"/>
                <w:color w:val="000000"/>
                <w:sz w:val="24"/>
                <w:szCs w:val="24"/>
              </w:rPr>
              <w:t>2.Парадигматические, иерархические и синтагматические отношения между языковыми единицами. Стратификация языковой системы.</w:t>
            </w:r>
          </w:p>
          <w:p w:rsidR="00AF6CB1" w:rsidRDefault="00E07E8A">
            <w:pPr>
              <w:spacing w:after="0" w:line="240" w:lineRule="auto"/>
              <w:jc w:val="both"/>
              <w:rPr>
                <w:sz w:val="24"/>
                <w:szCs w:val="24"/>
              </w:rPr>
            </w:pPr>
            <w:r>
              <w:rPr>
                <w:rFonts w:ascii="Times New Roman" w:hAnsi="Times New Roman" w:cs="Times New Roman"/>
                <w:color w:val="000000"/>
                <w:sz w:val="24"/>
                <w:szCs w:val="24"/>
              </w:rPr>
              <w:t>3.Понятие о ярусах языковой системы и их основные типы. Фонетический, морфологический, лексический и синтаксический ярусы.</w:t>
            </w:r>
          </w:p>
          <w:p w:rsidR="00AF6CB1" w:rsidRDefault="00E07E8A">
            <w:pPr>
              <w:spacing w:after="0" w:line="240" w:lineRule="auto"/>
              <w:jc w:val="both"/>
              <w:rPr>
                <w:sz w:val="24"/>
                <w:szCs w:val="24"/>
              </w:rPr>
            </w:pPr>
            <w:r>
              <w:rPr>
                <w:rFonts w:ascii="Times New Roman" w:hAnsi="Times New Roman" w:cs="Times New Roman"/>
                <w:color w:val="000000"/>
                <w:sz w:val="24"/>
                <w:szCs w:val="24"/>
              </w:rPr>
              <w:t>4.Понятие единицы языка. Имманентные свойства единиц языка; их системность и структурность. Промежуточные ярусы языковой системы.</w:t>
            </w:r>
          </w:p>
          <w:p w:rsidR="00AF6CB1" w:rsidRDefault="00E07E8A">
            <w:pPr>
              <w:spacing w:after="0" w:line="240" w:lineRule="auto"/>
              <w:jc w:val="both"/>
              <w:rPr>
                <w:sz w:val="24"/>
                <w:szCs w:val="24"/>
              </w:rPr>
            </w:pPr>
            <w:r>
              <w:rPr>
                <w:rFonts w:ascii="Times New Roman" w:hAnsi="Times New Roman" w:cs="Times New Roman"/>
                <w:color w:val="000000"/>
                <w:sz w:val="24"/>
                <w:szCs w:val="24"/>
              </w:rPr>
              <w:t>5.К вопросу о ярусе дифференциальных признаков фонем. Место морфологии и словообразования в системе языка.</w:t>
            </w:r>
          </w:p>
          <w:p w:rsidR="00AF6CB1" w:rsidRDefault="00E07E8A">
            <w:pPr>
              <w:spacing w:after="0" w:line="240" w:lineRule="auto"/>
              <w:jc w:val="both"/>
              <w:rPr>
                <w:sz w:val="24"/>
                <w:szCs w:val="24"/>
              </w:rPr>
            </w:pPr>
            <w:r>
              <w:rPr>
                <w:rFonts w:ascii="Times New Roman" w:hAnsi="Times New Roman" w:cs="Times New Roman"/>
                <w:color w:val="000000"/>
                <w:sz w:val="24"/>
                <w:szCs w:val="24"/>
              </w:rPr>
              <w:t>6.Целесообразность выделения других промежуточных уровней (словосочетаний, сверхфразовых единств и т.п.).</w:t>
            </w:r>
          </w:p>
          <w:p w:rsidR="00AF6CB1" w:rsidRDefault="00E07E8A">
            <w:pPr>
              <w:spacing w:after="0" w:line="240" w:lineRule="auto"/>
              <w:jc w:val="both"/>
              <w:rPr>
                <w:sz w:val="24"/>
                <w:szCs w:val="24"/>
              </w:rPr>
            </w:pPr>
            <w:r>
              <w:rPr>
                <w:rFonts w:ascii="Times New Roman" w:hAnsi="Times New Roman" w:cs="Times New Roman"/>
                <w:color w:val="000000"/>
                <w:sz w:val="24"/>
                <w:szCs w:val="24"/>
              </w:rPr>
              <w:t>7.Своеобразие системности языка. Соотношение системности языка и асистемности языка.</w:t>
            </w:r>
          </w:p>
        </w:tc>
      </w:tr>
      <w:tr w:rsidR="00AF6CB1">
        <w:trPr>
          <w:trHeight w:hRule="exact" w:val="14"/>
        </w:trPr>
        <w:tc>
          <w:tcPr>
            <w:tcW w:w="9640" w:type="dxa"/>
          </w:tcPr>
          <w:p w:rsidR="00AF6CB1" w:rsidRDefault="00AF6CB1"/>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Понимание структуры языка в современной лингвистике.</w:t>
            </w:r>
          </w:p>
        </w:tc>
      </w:tr>
      <w:tr w:rsidR="00AF6CB1">
        <w:trPr>
          <w:trHeight w:hRule="exact" w:val="1096"/>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6CB1" w:rsidRDefault="00E07E8A">
            <w:pPr>
              <w:spacing w:after="0" w:line="240" w:lineRule="auto"/>
              <w:jc w:val="both"/>
              <w:rPr>
                <w:sz w:val="24"/>
                <w:szCs w:val="24"/>
              </w:rPr>
            </w:pPr>
            <w:r>
              <w:rPr>
                <w:rFonts w:ascii="Times New Roman" w:hAnsi="Times New Roman" w:cs="Times New Roman"/>
                <w:color w:val="000000"/>
                <w:sz w:val="24"/>
                <w:szCs w:val="24"/>
              </w:rPr>
              <w:t>1.Иерархия языковых уровней и теория изоморфизма.</w:t>
            </w:r>
          </w:p>
          <w:p w:rsidR="00AF6CB1" w:rsidRDefault="00E07E8A">
            <w:pPr>
              <w:spacing w:after="0" w:line="240" w:lineRule="auto"/>
              <w:jc w:val="both"/>
              <w:rPr>
                <w:sz w:val="24"/>
                <w:szCs w:val="24"/>
              </w:rPr>
            </w:pPr>
            <w:r>
              <w:rPr>
                <w:rFonts w:ascii="Times New Roman" w:hAnsi="Times New Roman" w:cs="Times New Roman"/>
                <w:color w:val="000000"/>
                <w:sz w:val="24"/>
                <w:szCs w:val="24"/>
              </w:rPr>
              <w:t>2.Основные и промежуточные ярусы (уровни, механизмы) языка.</w:t>
            </w:r>
          </w:p>
          <w:p w:rsidR="00AF6CB1" w:rsidRDefault="00E07E8A">
            <w:pPr>
              <w:spacing w:after="0" w:line="240" w:lineRule="auto"/>
              <w:jc w:val="both"/>
              <w:rPr>
                <w:sz w:val="24"/>
                <w:szCs w:val="24"/>
              </w:rPr>
            </w:pPr>
            <w:r>
              <w:rPr>
                <w:rFonts w:ascii="Times New Roman" w:hAnsi="Times New Roman" w:cs="Times New Roman"/>
                <w:color w:val="000000"/>
                <w:sz w:val="24"/>
                <w:szCs w:val="24"/>
              </w:rPr>
              <w:t>3.Типы связей и отношений в структуре языка</w:t>
            </w:r>
          </w:p>
        </w:tc>
      </w:tr>
      <w:tr w:rsidR="00AF6CB1">
        <w:trPr>
          <w:trHeight w:hRule="exact" w:val="14"/>
        </w:trPr>
        <w:tc>
          <w:tcPr>
            <w:tcW w:w="9640" w:type="dxa"/>
          </w:tcPr>
          <w:p w:rsidR="00AF6CB1" w:rsidRDefault="00AF6CB1"/>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Язык и мышление, их взаимодействие.</w:t>
            </w:r>
          </w:p>
        </w:tc>
      </w:tr>
      <w:tr w:rsidR="00AF6CB1">
        <w:trPr>
          <w:trHeight w:hRule="exact" w:val="3801"/>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6CB1" w:rsidRDefault="00E07E8A">
            <w:pPr>
              <w:spacing w:after="0" w:line="240" w:lineRule="auto"/>
              <w:jc w:val="both"/>
              <w:rPr>
                <w:sz w:val="24"/>
                <w:szCs w:val="24"/>
              </w:rPr>
            </w:pPr>
            <w:r>
              <w:rPr>
                <w:rFonts w:ascii="Times New Roman" w:hAnsi="Times New Roman" w:cs="Times New Roman"/>
                <w:color w:val="000000"/>
                <w:sz w:val="24"/>
                <w:szCs w:val="24"/>
              </w:rPr>
              <w:t>1.В чем заключается конкретно-исторический характер нормы?</w:t>
            </w:r>
          </w:p>
          <w:p w:rsidR="00AF6CB1" w:rsidRDefault="00E07E8A">
            <w:pPr>
              <w:spacing w:after="0" w:line="240" w:lineRule="auto"/>
              <w:jc w:val="both"/>
              <w:rPr>
                <w:sz w:val="24"/>
                <w:szCs w:val="24"/>
              </w:rPr>
            </w:pPr>
            <w:r>
              <w:rPr>
                <w:rFonts w:ascii="Times New Roman" w:hAnsi="Times New Roman" w:cs="Times New Roman"/>
                <w:color w:val="000000"/>
                <w:sz w:val="24"/>
                <w:szCs w:val="24"/>
              </w:rPr>
              <w:t>2.Назовите и проиллюстрируйте основные свойства языковой нормы.</w:t>
            </w:r>
          </w:p>
          <w:p w:rsidR="00AF6CB1" w:rsidRDefault="00E07E8A">
            <w:pPr>
              <w:spacing w:after="0" w:line="240" w:lineRule="auto"/>
              <w:jc w:val="both"/>
              <w:rPr>
                <w:sz w:val="24"/>
                <w:szCs w:val="24"/>
              </w:rPr>
            </w:pPr>
            <w:r>
              <w:rPr>
                <w:rFonts w:ascii="Times New Roman" w:hAnsi="Times New Roman" w:cs="Times New Roman"/>
                <w:color w:val="000000"/>
                <w:sz w:val="24"/>
                <w:szCs w:val="24"/>
              </w:rPr>
              <w:t>3.Неустойчивость несовместима с нормой (Березина и Головина «Общее языкознание»). Согласны ли вы?</w:t>
            </w:r>
          </w:p>
          <w:p w:rsidR="00AF6CB1" w:rsidRDefault="00E07E8A">
            <w:pPr>
              <w:spacing w:after="0" w:line="240" w:lineRule="auto"/>
              <w:jc w:val="both"/>
              <w:rPr>
                <w:sz w:val="24"/>
                <w:szCs w:val="24"/>
              </w:rPr>
            </w:pPr>
            <w:r>
              <w:rPr>
                <w:rFonts w:ascii="Times New Roman" w:hAnsi="Times New Roman" w:cs="Times New Roman"/>
                <w:color w:val="000000"/>
                <w:sz w:val="24"/>
                <w:szCs w:val="24"/>
              </w:rPr>
              <w:t>4.Как соотносятся система и норма? Какое понятие шире?</w:t>
            </w:r>
          </w:p>
          <w:p w:rsidR="00AF6CB1" w:rsidRDefault="00E07E8A">
            <w:pPr>
              <w:spacing w:after="0" w:line="240" w:lineRule="auto"/>
              <w:jc w:val="both"/>
              <w:rPr>
                <w:sz w:val="24"/>
                <w:szCs w:val="24"/>
              </w:rPr>
            </w:pPr>
            <w:r>
              <w:rPr>
                <w:rFonts w:ascii="Times New Roman" w:hAnsi="Times New Roman" w:cs="Times New Roman"/>
                <w:color w:val="000000"/>
                <w:sz w:val="24"/>
                <w:szCs w:val="24"/>
              </w:rPr>
              <w:t>5.Почему «кодифицированные нормы ретроспективны, обращены в прошлое, нормы в речевой деятельности обращены в будущее» (Л.К. Граудина)? Покажите это на примерах.</w:t>
            </w:r>
          </w:p>
          <w:p w:rsidR="00AF6CB1" w:rsidRDefault="00E07E8A">
            <w:pPr>
              <w:spacing w:after="0" w:line="240" w:lineRule="auto"/>
              <w:jc w:val="both"/>
              <w:rPr>
                <w:sz w:val="24"/>
                <w:szCs w:val="24"/>
              </w:rPr>
            </w:pPr>
            <w:r>
              <w:rPr>
                <w:rFonts w:ascii="Times New Roman" w:hAnsi="Times New Roman" w:cs="Times New Roman"/>
                <w:color w:val="000000"/>
                <w:sz w:val="24"/>
                <w:szCs w:val="24"/>
              </w:rPr>
              <w:t>6.Большинство носителей современного русского языка делают орфоэпические ошибки в словах «ходатайство», «звонит», «облегчить» и др. Насколько влияет частотность ошибки на кодификацию? Какие нормы важно изучать в статистическом аспекте с целью кодификации?</w:t>
            </w:r>
          </w:p>
          <w:p w:rsidR="00AF6CB1" w:rsidRDefault="00E07E8A">
            <w:pPr>
              <w:spacing w:after="0" w:line="240" w:lineRule="auto"/>
              <w:jc w:val="both"/>
              <w:rPr>
                <w:sz w:val="24"/>
                <w:szCs w:val="24"/>
              </w:rPr>
            </w:pPr>
            <w:r>
              <w:rPr>
                <w:rFonts w:ascii="Times New Roman" w:hAnsi="Times New Roman" w:cs="Times New Roman"/>
                <w:color w:val="000000"/>
                <w:sz w:val="24"/>
                <w:szCs w:val="24"/>
              </w:rPr>
              <w:t>7.«Там, где нет письменной фиксации и литературного авторитета, нет нормы» (Березин, Головин). Ваше мнение?</w:t>
            </w:r>
          </w:p>
        </w:tc>
      </w:tr>
      <w:tr w:rsidR="00AF6CB1">
        <w:trPr>
          <w:trHeight w:hRule="exact" w:val="14"/>
        </w:trPr>
        <w:tc>
          <w:tcPr>
            <w:tcW w:w="9640" w:type="dxa"/>
          </w:tcPr>
          <w:p w:rsidR="00AF6CB1" w:rsidRDefault="00AF6CB1"/>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Типы языковых значений.</w:t>
            </w:r>
          </w:p>
        </w:tc>
      </w:tr>
      <w:tr w:rsidR="00AF6CB1">
        <w:trPr>
          <w:trHeight w:hRule="exact" w:val="1637"/>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6CB1" w:rsidRDefault="00E07E8A">
            <w:pPr>
              <w:spacing w:after="0" w:line="240" w:lineRule="auto"/>
              <w:jc w:val="both"/>
              <w:rPr>
                <w:sz w:val="24"/>
                <w:szCs w:val="24"/>
              </w:rPr>
            </w:pPr>
            <w:r>
              <w:rPr>
                <w:rFonts w:ascii="Times New Roman" w:hAnsi="Times New Roman" w:cs="Times New Roman"/>
                <w:color w:val="000000"/>
                <w:sz w:val="24"/>
                <w:szCs w:val="24"/>
              </w:rPr>
              <w:t>1.Значение слова. Лексическое и грамматическое значение: сходство и различие. Денотативная отнесенность слова.</w:t>
            </w:r>
          </w:p>
          <w:p w:rsidR="00AF6CB1" w:rsidRDefault="00E07E8A">
            <w:pPr>
              <w:spacing w:after="0" w:line="240" w:lineRule="auto"/>
              <w:jc w:val="both"/>
              <w:rPr>
                <w:sz w:val="24"/>
                <w:szCs w:val="24"/>
              </w:rPr>
            </w:pPr>
            <w:r>
              <w:rPr>
                <w:rFonts w:ascii="Times New Roman" w:hAnsi="Times New Roman" w:cs="Times New Roman"/>
                <w:color w:val="000000"/>
                <w:sz w:val="24"/>
                <w:szCs w:val="24"/>
              </w:rPr>
              <w:t>2.Сигнификативный аспект семантики (соотношение значения и понятия).</w:t>
            </w:r>
          </w:p>
          <w:p w:rsidR="00AF6CB1" w:rsidRDefault="00E07E8A">
            <w:pPr>
              <w:spacing w:after="0" w:line="240" w:lineRule="auto"/>
              <w:jc w:val="both"/>
              <w:rPr>
                <w:sz w:val="24"/>
                <w:szCs w:val="24"/>
              </w:rPr>
            </w:pPr>
            <w:r>
              <w:rPr>
                <w:rFonts w:ascii="Times New Roman" w:hAnsi="Times New Roman" w:cs="Times New Roman"/>
                <w:color w:val="000000"/>
                <w:sz w:val="24"/>
                <w:szCs w:val="24"/>
              </w:rPr>
              <w:t>3.Когнитивный аспект семантики: лексическое значение, фреймы и сценарии.</w:t>
            </w:r>
          </w:p>
          <w:p w:rsidR="00AF6CB1" w:rsidRDefault="00E07E8A">
            <w:pPr>
              <w:spacing w:after="0" w:line="240" w:lineRule="auto"/>
              <w:jc w:val="both"/>
              <w:rPr>
                <w:sz w:val="24"/>
                <w:szCs w:val="24"/>
              </w:rPr>
            </w:pPr>
            <w:r>
              <w:rPr>
                <w:rFonts w:ascii="Times New Roman" w:hAnsi="Times New Roman" w:cs="Times New Roman"/>
                <w:color w:val="000000"/>
                <w:sz w:val="24"/>
                <w:szCs w:val="24"/>
              </w:rPr>
              <w:t>4.Прагматический аспект семантики и понятие о коннотации.</w:t>
            </w:r>
          </w:p>
        </w:tc>
      </w:tr>
      <w:tr w:rsidR="00AF6CB1">
        <w:trPr>
          <w:trHeight w:hRule="exact" w:val="14"/>
        </w:trPr>
        <w:tc>
          <w:tcPr>
            <w:tcW w:w="9640" w:type="dxa"/>
          </w:tcPr>
          <w:p w:rsidR="00AF6CB1" w:rsidRDefault="00AF6CB1"/>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Понятие языковой ситуации.</w:t>
            </w:r>
          </w:p>
        </w:tc>
      </w:tr>
      <w:tr w:rsidR="00AF6CB1">
        <w:trPr>
          <w:trHeight w:hRule="exact" w:val="2719"/>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6CB1" w:rsidRDefault="00E07E8A">
            <w:pPr>
              <w:spacing w:after="0" w:line="240" w:lineRule="auto"/>
              <w:jc w:val="both"/>
              <w:rPr>
                <w:sz w:val="24"/>
                <w:szCs w:val="24"/>
              </w:rPr>
            </w:pPr>
            <w:r>
              <w:rPr>
                <w:rFonts w:ascii="Times New Roman" w:hAnsi="Times New Roman" w:cs="Times New Roman"/>
                <w:color w:val="000000"/>
                <w:sz w:val="24"/>
                <w:szCs w:val="24"/>
              </w:rPr>
              <w:t>1. Понятие языковой ситуации. Дифференциальные признаки языковых ситуаций. Языковые меньшинства.</w:t>
            </w:r>
          </w:p>
          <w:p w:rsidR="00AF6CB1" w:rsidRDefault="00E07E8A">
            <w:pPr>
              <w:spacing w:after="0" w:line="240" w:lineRule="auto"/>
              <w:jc w:val="both"/>
              <w:rPr>
                <w:sz w:val="24"/>
                <w:szCs w:val="24"/>
              </w:rPr>
            </w:pPr>
            <w:r>
              <w:rPr>
                <w:rFonts w:ascii="Times New Roman" w:hAnsi="Times New Roman" w:cs="Times New Roman"/>
                <w:color w:val="000000"/>
                <w:sz w:val="24"/>
                <w:szCs w:val="24"/>
              </w:rPr>
              <w:t>2. Социальная роль языков в полиэтнических обществах. Иерархия языков и социальная иерархия.</w:t>
            </w:r>
          </w:p>
          <w:p w:rsidR="00AF6CB1" w:rsidRDefault="00E07E8A">
            <w:pPr>
              <w:spacing w:after="0" w:line="240" w:lineRule="auto"/>
              <w:jc w:val="both"/>
              <w:rPr>
                <w:sz w:val="24"/>
                <w:szCs w:val="24"/>
              </w:rPr>
            </w:pPr>
            <w:r>
              <w:rPr>
                <w:rFonts w:ascii="Times New Roman" w:hAnsi="Times New Roman" w:cs="Times New Roman"/>
                <w:color w:val="000000"/>
                <w:sz w:val="24"/>
                <w:szCs w:val="24"/>
              </w:rPr>
              <w:t>3. Социальные причины вымирания языков в различных регионах мира. Язык и религия. Язык и образование.</w:t>
            </w:r>
          </w:p>
          <w:p w:rsidR="00AF6CB1" w:rsidRDefault="00E07E8A">
            <w:pPr>
              <w:spacing w:after="0" w:line="240" w:lineRule="auto"/>
              <w:jc w:val="both"/>
              <w:rPr>
                <w:sz w:val="24"/>
                <w:szCs w:val="24"/>
              </w:rPr>
            </w:pPr>
            <w:r>
              <w:rPr>
                <w:rFonts w:ascii="Times New Roman" w:hAnsi="Times New Roman" w:cs="Times New Roman"/>
                <w:color w:val="000000"/>
                <w:sz w:val="24"/>
                <w:szCs w:val="24"/>
              </w:rPr>
              <w:t>4. Языковые конфликты. Социальный контекст функционирования современного русского языка.</w:t>
            </w:r>
          </w:p>
          <w:p w:rsidR="00AF6CB1" w:rsidRDefault="00E07E8A">
            <w:pPr>
              <w:spacing w:after="0" w:line="240" w:lineRule="auto"/>
              <w:jc w:val="both"/>
              <w:rPr>
                <w:sz w:val="24"/>
                <w:szCs w:val="24"/>
              </w:rPr>
            </w:pPr>
            <w:r>
              <w:rPr>
                <w:rFonts w:ascii="Times New Roman" w:hAnsi="Times New Roman" w:cs="Times New Roman"/>
                <w:color w:val="000000"/>
                <w:sz w:val="24"/>
                <w:szCs w:val="24"/>
              </w:rPr>
              <w:t>5. Национально-языковые проблемы в постсоветском пространстве.</w:t>
            </w:r>
          </w:p>
        </w:tc>
      </w:tr>
    </w:tbl>
    <w:p w:rsidR="00AF6CB1" w:rsidRDefault="00E07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lastRenderedPageBreak/>
              <w:t>Внешние законы развития языка.</w:t>
            </w:r>
          </w:p>
        </w:tc>
      </w:tr>
      <w:tr w:rsidR="00AF6CB1">
        <w:trPr>
          <w:trHeight w:hRule="exact" w:val="2719"/>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6CB1" w:rsidRDefault="00E07E8A">
            <w:pPr>
              <w:spacing w:after="0" w:line="240" w:lineRule="auto"/>
              <w:jc w:val="both"/>
              <w:rPr>
                <w:sz w:val="24"/>
                <w:szCs w:val="24"/>
              </w:rPr>
            </w:pPr>
            <w:r>
              <w:rPr>
                <w:rFonts w:ascii="Times New Roman" w:hAnsi="Times New Roman" w:cs="Times New Roman"/>
                <w:color w:val="000000"/>
                <w:sz w:val="24"/>
                <w:szCs w:val="24"/>
              </w:rPr>
              <w:t>1.Прокомментируйте следующие диалоги с точки зрения структуры речевого акта. Что способствует правильной интерпретации данных вопросов и ответов?</w:t>
            </w:r>
          </w:p>
          <w:p w:rsidR="00AF6CB1" w:rsidRDefault="00E07E8A">
            <w:pPr>
              <w:spacing w:after="0" w:line="240" w:lineRule="auto"/>
              <w:jc w:val="both"/>
              <w:rPr>
                <w:sz w:val="24"/>
                <w:szCs w:val="24"/>
              </w:rPr>
            </w:pPr>
            <w:r>
              <w:rPr>
                <w:rFonts w:ascii="Times New Roman" w:hAnsi="Times New Roman" w:cs="Times New Roman"/>
                <w:color w:val="000000"/>
                <w:sz w:val="24"/>
                <w:szCs w:val="24"/>
              </w:rPr>
              <w:t>«У вас спички есть?» – «Не курю». «Вы уже ложитесь?» – «Читайте, Вы мне не мешаете». «Где Петров?» – «Сейчас будет».</w:t>
            </w:r>
          </w:p>
          <w:p w:rsidR="00AF6CB1" w:rsidRDefault="00E07E8A">
            <w:pPr>
              <w:spacing w:after="0" w:line="240" w:lineRule="auto"/>
              <w:jc w:val="both"/>
              <w:rPr>
                <w:sz w:val="24"/>
                <w:szCs w:val="24"/>
              </w:rPr>
            </w:pPr>
            <w:r>
              <w:rPr>
                <w:rFonts w:ascii="Times New Roman" w:hAnsi="Times New Roman" w:cs="Times New Roman"/>
                <w:color w:val="000000"/>
                <w:sz w:val="24"/>
                <w:szCs w:val="24"/>
              </w:rPr>
              <w:t>2.Ниже приводятся, казалось бы, совершенно однотипные высказывания. Однако коммуникативные задачи этих фраз заметно различаются. Попытайтесь восстановить более широкий контекст, определите речевой жанр высказываний (просьба, упрек, приказ и т.п.), спрогнозируйте ответную реакцию слушающего:</w:t>
            </w:r>
          </w:p>
          <w:p w:rsidR="00AF6CB1" w:rsidRDefault="00E07E8A">
            <w:pPr>
              <w:spacing w:after="0" w:line="240" w:lineRule="auto"/>
              <w:jc w:val="both"/>
              <w:rPr>
                <w:sz w:val="24"/>
                <w:szCs w:val="24"/>
              </w:rPr>
            </w:pPr>
            <w:r>
              <w:rPr>
                <w:rFonts w:ascii="Times New Roman" w:hAnsi="Times New Roman" w:cs="Times New Roman"/>
                <w:color w:val="000000"/>
                <w:sz w:val="24"/>
                <w:szCs w:val="24"/>
              </w:rPr>
              <w:t>У тебя часы есть? У тебя карандаш есть? У тебя брат есть? У тебя совесть есть?</w:t>
            </w:r>
          </w:p>
        </w:tc>
      </w:tr>
      <w:tr w:rsidR="00AF6CB1">
        <w:trPr>
          <w:trHeight w:hRule="exact" w:val="14"/>
        </w:trPr>
        <w:tc>
          <w:tcPr>
            <w:tcW w:w="9640" w:type="dxa"/>
          </w:tcPr>
          <w:p w:rsidR="00AF6CB1" w:rsidRDefault="00AF6CB1"/>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Методы исследования языка</w:t>
            </w:r>
          </w:p>
        </w:tc>
      </w:tr>
      <w:tr w:rsidR="00AF6CB1">
        <w:trPr>
          <w:trHeight w:hRule="exact" w:val="2178"/>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6CB1" w:rsidRDefault="00E07E8A">
            <w:pPr>
              <w:spacing w:after="0" w:line="240" w:lineRule="auto"/>
              <w:jc w:val="both"/>
              <w:rPr>
                <w:sz w:val="24"/>
                <w:szCs w:val="24"/>
              </w:rPr>
            </w:pPr>
            <w:r>
              <w:rPr>
                <w:rFonts w:ascii="Times New Roman" w:hAnsi="Times New Roman" w:cs="Times New Roman"/>
                <w:color w:val="000000"/>
                <w:sz w:val="24"/>
                <w:szCs w:val="24"/>
              </w:rPr>
              <w:t>1.Сущность, цели, задачи и исследовательские возможности описательного метода. Методика лингвистического эксперимента.</w:t>
            </w:r>
          </w:p>
          <w:p w:rsidR="00AF6CB1" w:rsidRDefault="00E07E8A">
            <w:pPr>
              <w:spacing w:after="0" w:line="240" w:lineRule="auto"/>
              <w:jc w:val="both"/>
              <w:rPr>
                <w:sz w:val="24"/>
                <w:szCs w:val="24"/>
              </w:rPr>
            </w:pPr>
            <w:r>
              <w:rPr>
                <w:rFonts w:ascii="Times New Roman" w:hAnsi="Times New Roman" w:cs="Times New Roman"/>
                <w:color w:val="000000"/>
                <w:sz w:val="24"/>
                <w:szCs w:val="24"/>
              </w:rPr>
              <w:t>2.Методики таксономического метода (компонентный анализ, коммутационная проверка, дистрибутивный и валентностный анализ и т.п.).</w:t>
            </w:r>
          </w:p>
          <w:p w:rsidR="00AF6CB1" w:rsidRDefault="00E07E8A">
            <w:pPr>
              <w:spacing w:after="0" w:line="240" w:lineRule="auto"/>
              <w:jc w:val="both"/>
              <w:rPr>
                <w:sz w:val="24"/>
                <w:szCs w:val="24"/>
              </w:rPr>
            </w:pPr>
            <w:r>
              <w:rPr>
                <w:rFonts w:ascii="Times New Roman" w:hAnsi="Times New Roman" w:cs="Times New Roman"/>
                <w:color w:val="000000"/>
                <w:sz w:val="24"/>
                <w:szCs w:val="24"/>
              </w:rPr>
              <w:t>3.Сущность типологического метода. Основные направления типологических исследований (классификационный, характерологический и др.). Вопросы типологической классификации языков. Языковые универсалии.</w:t>
            </w:r>
          </w:p>
        </w:tc>
      </w:tr>
      <w:tr w:rsidR="00AF6CB1">
        <w:trPr>
          <w:trHeight w:hRule="exact" w:val="14"/>
        </w:trPr>
        <w:tc>
          <w:tcPr>
            <w:tcW w:w="9640" w:type="dxa"/>
          </w:tcPr>
          <w:p w:rsidR="00AF6CB1" w:rsidRDefault="00AF6CB1"/>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jc w:val="center"/>
              <w:rPr>
                <w:sz w:val="24"/>
                <w:szCs w:val="24"/>
              </w:rPr>
            </w:pPr>
            <w:r>
              <w:rPr>
                <w:rFonts w:ascii="Times New Roman" w:hAnsi="Times New Roman" w:cs="Times New Roman"/>
                <w:b/>
                <w:color w:val="000000"/>
                <w:sz w:val="24"/>
                <w:szCs w:val="24"/>
              </w:rPr>
              <w:t>Сравнительно-исторический метод.</w:t>
            </w:r>
          </w:p>
        </w:tc>
      </w:tr>
      <w:tr w:rsidR="00AF6CB1">
        <w:trPr>
          <w:trHeight w:hRule="exact" w:val="1907"/>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F6CB1" w:rsidRDefault="00E07E8A">
            <w:pPr>
              <w:spacing w:after="0" w:line="240" w:lineRule="auto"/>
              <w:jc w:val="both"/>
              <w:rPr>
                <w:sz w:val="24"/>
                <w:szCs w:val="24"/>
              </w:rPr>
            </w:pPr>
            <w:r>
              <w:rPr>
                <w:rFonts w:ascii="Times New Roman" w:hAnsi="Times New Roman" w:cs="Times New Roman"/>
                <w:color w:val="000000"/>
                <w:sz w:val="24"/>
                <w:szCs w:val="24"/>
              </w:rPr>
              <w:t>1. Расскажите о первых попытках классификации языков.</w:t>
            </w:r>
          </w:p>
          <w:p w:rsidR="00AF6CB1" w:rsidRDefault="00E07E8A">
            <w:pPr>
              <w:spacing w:after="0" w:line="240" w:lineRule="auto"/>
              <w:jc w:val="both"/>
              <w:rPr>
                <w:sz w:val="24"/>
                <w:szCs w:val="24"/>
              </w:rPr>
            </w:pPr>
            <w:r>
              <w:rPr>
                <w:rFonts w:ascii="Times New Roman" w:hAnsi="Times New Roman" w:cs="Times New Roman"/>
                <w:color w:val="000000"/>
                <w:sz w:val="24"/>
                <w:szCs w:val="24"/>
              </w:rPr>
              <w:t>2. Что стало своеобразным «толчком» к появлению сравнительно-исторического метода?</w:t>
            </w:r>
          </w:p>
          <w:p w:rsidR="00AF6CB1" w:rsidRDefault="00E07E8A">
            <w:pPr>
              <w:spacing w:after="0" w:line="240" w:lineRule="auto"/>
              <w:jc w:val="both"/>
              <w:rPr>
                <w:sz w:val="24"/>
                <w:szCs w:val="24"/>
              </w:rPr>
            </w:pPr>
            <w:r>
              <w:rPr>
                <w:rFonts w:ascii="Times New Roman" w:hAnsi="Times New Roman" w:cs="Times New Roman"/>
                <w:color w:val="000000"/>
                <w:sz w:val="24"/>
                <w:szCs w:val="24"/>
              </w:rPr>
              <w:t>3. Расскажите о первом периоде сравнительно-исторического языкознания.</w:t>
            </w:r>
          </w:p>
          <w:p w:rsidR="00AF6CB1" w:rsidRDefault="00E07E8A">
            <w:pPr>
              <w:spacing w:after="0" w:line="240" w:lineRule="auto"/>
              <w:jc w:val="both"/>
              <w:rPr>
                <w:sz w:val="24"/>
                <w:szCs w:val="24"/>
              </w:rPr>
            </w:pPr>
            <w:r>
              <w:rPr>
                <w:rFonts w:ascii="Times New Roman" w:hAnsi="Times New Roman" w:cs="Times New Roman"/>
                <w:color w:val="000000"/>
                <w:sz w:val="24"/>
                <w:szCs w:val="24"/>
              </w:rPr>
              <w:t>4. Расскажите о втором и третьем периодах сравнительно-исторического языкознания.</w:t>
            </w:r>
          </w:p>
          <w:p w:rsidR="00AF6CB1" w:rsidRDefault="00E07E8A">
            <w:pPr>
              <w:spacing w:after="0" w:line="240" w:lineRule="auto"/>
              <w:jc w:val="both"/>
              <w:rPr>
                <w:sz w:val="24"/>
                <w:szCs w:val="24"/>
              </w:rPr>
            </w:pPr>
            <w:r>
              <w:rPr>
                <w:rFonts w:ascii="Times New Roman" w:hAnsi="Times New Roman" w:cs="Times New Roman"/>
                <w:color w:val="000000"/>
                <w:sz w:val="24"/>
                <w:szCs w:val="24"/>
              </w:rPr>
              <w:t>5. Каковы принципы построения генеалогической классификации языков? Родственные языки, семья языков.</w:t>
            </w:r>
          </w:p>
        </w:tc>
      </w:tr>
      <w:tr w:rsidR="00AF6CB1">
        <w:trPr>
          <w:trHeight w:hRule="exact" w:val="855"/>
        </w:trPr>
        <w:tc>
          <w:tcPr>
            <w:tcW w:w="9654" w:type="dxa"/>
            <w:shd w:val="clear" w:color="000000" w:fill="FFFFFF"/>
            <w:tcMar>
              <w:left w:w="34" w:type="dxa"/>
              <w:right w:w="34" w:type="dxa"/>
            </w:tcMar>
          </w:tcPr>
          <w:p w:rsidR="00AF6CB1" w:rsidRDefault="00AF6CB1">
            <w:pPr>
              <w:spacing w:after="0" w:line="240" w:lineRule="auto"/>
              <w:rPr>
                <w:sz w:val="24"/>
                <w:szCs w:val="24"/>
              </w:rPr>
            </w:pPr>
          </w:p>
          <w:p w:rsidR="00AF6CB1" w:rsidRDefault="00E07E8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F6CB1">
        <w:trPr>
          <w:trHeight w:hRule="exact" w:val="4641"/>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языка» / Попова О.В.. – Омск: Изд-во Омской гуманитарной академии, 2022.</w:t>
            </w:r>
          </w:p>
          <w:p w:rsidR="00AF6CB1" w:rsidRDefault="00E07E8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F6CB1" w:rsidRDefault="00E07E8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6CB1" w:rsidRDefault="00E07E8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F6CB1">
        <w:trPr>
          <w:trHeight w:hRule="exact" w:val="138"/>
        </w:trPr>
        <w:tc>
          <w:tcPr>
            <w:tcW w:w="9640" w:type="dxa"/>
          </w:tcPr>
          <w:p w:rsidR="00AF6CB1" w:rsidRDefault="00AF6CB1"/>
        </w:tc>
      </w:tr>
      <w:tr w:rsidR="00AF6CB1">
        <w:trPr>
          <w:trHeight w:hRule="exact" w:val="855"/>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F6CB1" w:rsidRDefault="00E07E8A">
            <w:pPr>
              <w:spacing w:after="0" w:line="240" w:lineRule="auto"/>
              <w:rPr>
                <w:sz w:val="24"/>
                <w:szCs w:val="24"/>
              </w:rPr>
            </w:pPr>
            <w:r>
              <w:rPr>
                <w:rFonts w:ascii="Times New Roman" w:hAnsi="Times New Roman" w:cs="Times New Roman"/>
                <w:b/>
                <w:color w:val="000000"/>
                <w:sz w:val="24"/>
                <w:szCs w:val="24"/>
              </w:rPr>
              <w:t>Основная:</w:t>
            </w:r>
          </w:p>
        </w:tc>
      </w:tr>
      <w:tr w:rsidR="00AF6CB1">
        <w:trPr>
          <w:trHeight w:hRule="exact" w:val="1096"/>
        </w:trPr>
        <w:tc>
          <w:tcPr>
            <w:tcW w:w="9654" w:type="dxa"/>
            <w:shd w:val="clear" w:color="000000" w:fill="FFFFFF"/>
            <w:tcMar>
              <w:left w:w="34" w:type="dxa"/>
              <w:right w:w="34" w:type="dxa"/>
            </w:tcMar>
          </w:tcPr>
          <w:p w:rsidR="00AF6CB1" w:rsidRDefault="00E07E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Кабинина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Мищенко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83995">
                <w:rPr>
                  <w:rStyle w:val="a3"/>
                </w:rPr>
                <w:t>http://www.iprbookshop.ru/65919.html</w:t>
              </w:r>
            </w:hyperlink>
            <w:r>
              <w:t xml:space="preserve"> </w:t>
            </w:r>
          </w:p>
        </w:tc>
      </w:tr>
    </w:tbl>
    <w:p w:rsidR="00AF6CB1" w:rsidRDefault="00E07E8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F6CB1">
        <w:trPr>
          <w:trHeight w:hRule="exact" w:val="277"/>
        </w:trPr>
        <w:tc>
          <w:tcPr>
            <w:tcW w:w="285" w:type="dxa"/>
          </w:tcPr>
          <w:p w:rsidR="00AF6CB1" w:rsidRDefault="00AF6CB1"/>
        </w:tc>
        <w:tc>
          <w:tcPr>
            <w:tcW w:w="9370"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i/>
                <w:color w:val="000000"/>
                <w:sz w:val="24"/>
                <w:szCs w:val="24"/>
              </w:rPr>
              <w:t>Дополнительная:</w:t>
            </w:r>
          </w:p>
        </w:tc>
      </w:tr>
      <w:tr w:rsidR="00AF6CB1">
        <w:trPr>
          <w:trHeight w:hRule="exact" w:val="26"/>
        </w:trPr>
        <w:tc>
          <w:tcPr>
            <w:tcW w:w="9654" w:type="dxa"/>
            <w:gridSpan w:val="2"/>
            <w:vMerge w:val="restart"/>
            <w:shd w:val="clear" w:color="000000" w:fill="FFFFFF"/>
            <w:tcMar>
              <w:left w:w="34" w:type="dxa"/>
              <w:right w:w="34" w:type="dxa"/>
            </w:tcMar>
          </w:tcPr>
          <w:p w:rsidR="00AF6CB1" w:rsidRDefault="00E07E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языкознания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978-5-7410-1597-1.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83995">
                <w:rPr>
                  <w:rStyle w:val="a3"/>
                </w:rPr>
                <w:t>http://www.iprbookshop.ru/69922.html</w:t>
              </w:r>
            </w:hyperlink>
            <w:r>
              <w:t xml:space="preserve"> </w:t>
            </w:r>
          </w:p>
        </w:tc>
      </w:tr>
      <w:tr w:rsidR="00AF6CB1">
        <w:trPr>
          <w:trHeight w:hRule="exact" w:val="799"/>
        </w:trPr>
        <w:tc>
          <w:tcPr>
            <w:tcW w:w="9654" w:type="dxa"/>
            <w:gridSpan w:val="2"/>
            <w:vMerge/>
            <w:shd w:val="clear" w:color="000000" w:fill="FFFFFF"/>
            <w:tcMar>
              <w:left w:w="34" w:type="dxa"/>
              <w:right w:w="34" w:type="dxa"/>
            </w:tcMar>
          </w:tcPr>
          <w:p w:rsidR="00AF6CB1" w:rsidRDefault="00AF6CB1"/>
        </w:tc>
      </w:tr>
      <w:tr w:rsidR="00AF6CB1">
        <w:trPr>
          <w:trHeight w:hRule="exact" w:val="555"/>
        </w:trPr>
        <w:tc>
          <w:tcPr>
            <w:tcW w:w="9654" w:type="dxa"/>
            <w:gridSpan w:val="2"/>
            <w:shd w:val="clear" w:color="000000" w:fill="FFFFFF"/>
            <w:tcMar>
              <w:left w:w="34" w:type="dxa"/>
              <w:right w:w="34" w:type="dxa"/>
            </w:tcMar>
          </w:tcPr>
          <w:p w:rsidR="00AF6CB1" w:rsidRDefault="00E07E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Избранные</w:t>
            </w:r>
            <w:r>
              <w:t xml:space="preserve"> </w:t>
            </w:r>
            <w:r>
              <w:rPr>
                <w:rFonts w:ascii="Times New Roman" w:hAnsi="Times New Roman" w:cs="Times New Roman"/>
                <w:color w:val="000000"/>
                <w:sz w:val="24"/>
                <w:szCs w:val="24"/>
              </w:rPr>
              <w:t>труды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Бодуэн</w:t>
            </w:r>
            <w:r>
              <w:t xml:space="preserve"> </w:t>
            </w:r>
            <w:r>
              <w:rPr>
                <w:rFonts w:ascii="Times New Roman" w:hAnsi="Times New Roman" w:cs="Times New Roman"/>
                <w:color w:val="000000"/>
                <w:sz w:val="24"/>
                <w:szCs w:val="24"/>
              </w:rPr>
              <w:t>де</w:t>
            </w:r>
            <w:r>
              <w:t xml:space="preserve"> </w:t>
            </w:r>
            <w:r>
              <w:rPr>
                <w:rFonts w:ascii="Times New Roman" w:hAnsi="Times New Roman" w:cs="Times New Roman"/>
                <w:color w:val="000000"/>
                <w:sz w:val="24"/>
                <w:szCs w:val="24"/>
              </w:rPr>
              <w:t>Куртенэ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83995">
                <w:rPr>
                  <w:rStyle w:val="a3"/>
                </w:rPr>
                <w:t>https://urait.ru/bcode/446853</w:t>
              </w:r>
            </w:hyperlink>
            <w:r>
              <w:t xml:space="preserve"> </w:t>
            </w:r>
          </w:p>
        </w:tc>
      </w:tr>
      <w:tr w:rsidR="00AF6CB1">
        <w:trPr>
          <w:trHeight w:hRule="exact" w:val="585"/>
        </w:trPr>
        <w:tc>
          <w:tcPr>
            <w:tcW w:w="9654" w:type="dxa"/>
            <w:gridSpan w:val="2"/>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F6CB1">
        <w:trPr>
          <w:trHeight w:hRule="exact" w:val="9751"/>
        </w:trPr>
        <w:tc>
          <w:tcPr>
            <w:tcW w:w="9654" w:type="dxa"/>
            <w:gridSpan w:val="2"/>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283995">
                <w:rPr>
                  <w:rStyle w:val="a3"/>
                  <w:rFonts w:ascii="Times New Roman" w:hAnsi="Times New Roman" w:cs="Times New Roman"/>
                  <w:sz w:val="24"/>
                  <w:szCs w:val="24"/>
                </w:rPr>
                <w:t>http://www.iprbookshop.ru</w:t>
              </w:r>
            </w:hyperlink>
          </w:p>
          <w:p w:rsidR="00AF6CB1" w:rsidRDefault="00E07E8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283995">
                <w:rPr>
                  <w:rStyle w:val="a3"/>
                  <w:rFonts w:ascii="Times New Roman" w:hAnsi="Times New Roman" w:cs="Times New Roman"/>
                  <w:sz w:val="24"/>
                  <w:szCs w:val="24"/>
                </w:rPr>
                <w:t>http://biblio-online.ru</w:t>
              </w:r>
            </w:hyperlink>
          </w:p>
          <w:p w:rsidR="00AF6CB1" w:rsidRDefault="00E07E8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283995">
                <w:rPr>
                  <w:rStyle w:val="a3"/>
                  <w:rFonts w:ascii="Times New Roman" w:hAnsi="Times New Roman" w:cs="Times New Roman"/>
                  <w:sz w:val="24"/>
                  <w:szCs w:val="24"/>
                </w:rPr>
                <w:t>http://window.edu.ru/</w:t>
              </w:r>
            </w:hyperlink>
          </w:p>
          <w:p w:rsidR="00AF6CB1" w:rsidRDefault="00E07E8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283995">
                <w:rPr>
                  <w:rStyle w:val="a3"/>
                  <w:rFonts w:ascii="Times New Roman" w:hAnsi="Times New Roman" w:cs="Times New Roman"/>
                  <w:sz w:val="24"/>
                  <w:szCs w:val="24"/>
                </w:rPr>
                <w:t>http://elibrary.ru</w:t>
              </w:r>
            </w:hyperlink>
          </w:p>
          <w:p w:rsidR="00AF6CB1" w:rsidRDefault="00E07E8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283995">
                <w:rPr>
                  <w:rStyle w:val="a3"/>
                  <w:rFonts w:ascii="Times New Roman" w:hAnsi="Times New Roman" w:cs="Times New Roman"/>
                  <w:sz w:val="24"/>
                  <w:szCs w:val="24"/>
                </w:rPr>
                <w:t>http://www.sciencedirect.com</w:t>
              </w:r>
            </w:hyperlink>
          </w:p>
          <w:p w:rsidR="00AF6CB1" w:rsidRDefault="00E07E8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AF6CB1" w:rsidRDefault="00E07E8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283995">
                <w:rPr>
                  <w:rStyle w:val="a3"/>
                  <w:rFonts w:ascii="Times New Roman" w:hAnsi="Times New Roman" w:cs="Times New Roman"/>
                  <w:sz w:val="24"/>
                  <w:szCs w:val="24"/>
                </w:rPr>
                <w:t>http://journals.cambridge.org</w:t>
              </w:r>
            </w:hyperlink>
          </w:p>
          <w:p w:rsidR="00AF6CB1" w:rsidRDefault="00E07E8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283995">
                <w:rPr>
                  <w:rStyle w:val="a3"/>
                  <w:rFonts w:ascii="Times New Roman" w:hAnsi="Times New Roman" w:cs="Times New Roman"/>
                  <w:sz w:val="24"/>
                  <w:szCs w:val="24"/>
                </w:rPr>
                <w:t>http://www.oxfordjoumals.org</w:t>
              </w:r>
            </w:hyperlink>
          </w:p>
          <w:p w:rsidR="00AF6CB1" w:rsidRDefault="00E07E8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283995">
                <w:rPr>
                  <w:rStyle w:val="a3"/>
                  <w:rFonts w:ascii="Times New Roman" w:hAnsi="Times New Roman" w:cs="Times New Roman"/>
                  <w:sz w:val="24"/>
                  <w:szCs w:val="24"/>
                </w:rPr>
                <w:t>http://dic.academic.ru/</w:t>
              </w:r>
            </w:hyperlink>
          </w:p>
          <w:p w:rsidR="00AF6CB1" w:rsidRDefault="00E07E8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283995">
                <w:rPr>
                  <w:rStyle w:val="a3"/>
                  <w:rFonts w:ascii="Times New Roman" w:hAnsi="Times New Roman" w:cs="Times New Roman"/>
                  <w:sz w:val="24"/>
                  <w:szCs w:val="24"/>
                </w:rPr>
                <w:t>http://www.benran.ru</w:t>
              </w:r>
            </w:hyperlink>
          </w:p>
          <w:p w:rsidR="00AF6CB1" w:rsidRDefault="00E07E8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283995">
                <w:rPr>
                  <w:rStyle w:val="a3"/>
                  <w:rFonts w:ascii="Times New Roman" w:hAnsi="Times New Roman" w:cs="Times New Roman"/>
                  <w:sz w:val="24"/>
                  <w:szCs w:val="24"/>
                </w:rPr>
                <w:t>http://www.gks.ru</w:t>
              </w:r>
            </w:hyperlink>
          </w:p>
          <w:p w:rsidR="00AF6CB1" w:rsidRDefault="00E07E8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283995">
                <w:rPr>
                  <w:rStyle w:val="a3"/>
                  <w:rFonts w:ascii="Times New Roman" w:hAnsi="Times New Roman" w:cs="Times New Roman"/>
                  <w:sz w:val="24"/>
                  <w:szCs w:val="24"/>
                </w:rPr>
                <w:t>http://diss.rsl.ru</w:t>
              </w:r>
            </w:hyperlink>
          </w:p>
          <w:p w:rsidR="00AF6CB1" w:rsidRDefault="00E07E8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283995">
                <w:rPr>
                  <w:rStyle w:val="a3"/>
                  <w:rFonts w:ascii="Times New Roman" w:hAnsi="Times New Roman" w:cs="Times New Roman"/>
                  <w:sz w:val="24"/>
                  <w:szCs w:val="24"/>
                </w:rPr>
                <w:t>http://ru.spinform.ru</w:t>
              </w:r>
            </w:hyperlink>
          </w:p>
          <w:p w:rsidR="00AF6CB1" w:rsidRDefault="00E07E8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F6CB1" w:rsidRDefault="00E07E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F6CB1">
        <w:trPr>
          <w:trHeight w:hRule="exact" w:val="314"/>
        </w:trPr>
        <w:tc>
          <w:tcPr>
            <w:tcW w:w="9654" w:type="dxa"/>
            <w:gridSpan w:val="2"/>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F6CB1">
        <w:trPr>
          <w:trHeight w:hRule="exact" w:val="3081"/>
        </w:trPr>
        <w:tc>
          <w:tcPr>
            <w:tcW w:w="9654" w:type="dxa"/>
            <w:gridSpan w:val="2"/>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AF6CB1" w:rsidRDefault="00E07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CB1">
        <w:trPr>
          <w:trHeight w:hRule="exact" w:val="10733"/>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AF6CB1" w:rsidRDefault="00E07E8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F6CB1" w:rsidRDefault="00E07E8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F6CB1" w:rsidRDefault="00E07E8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F6CB1" w:rsidRDefault="00E07E8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F6CB1" w:rsidRDefault="00E07E8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F6CB1" w:rsidRDefault="00E07E8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F6CB1" w:rsidRDefault="00E07E8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F6CB1" w:rsidRDefault="00E07E8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F6CB1" w:rsidRDefault="00E07E8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F6CB1" w:rsidRDefault="00E07E8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F6CB1">
        <w:trPr>
          <w:trHeight w:hRule="exact" w:val="855"/>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F6CB1">
        <w:trPr>
          <w:trHeight w:hRule="exact" w:val="2989"/>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F6CB1" w:rsidRDefault="00AF6CB1">
            <w:pPr>
              <w:spacing w:after="0" w:line="240" w:lineRule="auto"/>
              <w:jc w:val="both"/>
              <w:rPr>
                <w:sz w:val="24"/>
                <w:szCs w:val="24"/>
              </w:rPr>
            </w:pPr>
          </w:p>
          <w:p w:rsidR="00AF6CB1" w:rsidRDefault="00E07E8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F6CB1" w:rsidRDefault="00E07E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F6CB1" w:rsidRDefault="00E07E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F6CB1" w:rsidRDefault="00E07E8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F6CB1" w:rsidRDefault="00E07E8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F6CB1" w:rsidRDefault="00E07E8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F6CB1" w:rsidRDefault="00AF6CB1">
            <w:pPr>
              <w:spacing w:after="0" w:line="240" w:lineRule="auto"/>
              <w:jc w:val="both"/>
              <w:rPr>
                <w:sz w:val="24"/>
                <w:szCs w:val="24"/>
              </w:rPr>
            </w:pPr>
          </w:p>
          <w:p w:rsidR="00AF6CB1" w:rsidRDefault="00E07E8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bl>
    <w:p w:rsidR="00AF6CB1" w:rsidRDefault="00E07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2" w:history="1">
              <w:r w:rsidR="00283995">
                <w:rPr>
                  <w:rStyle w:val="a3"/>
                  <w:rFonts w:ascii="Times New Roman" w:hAnsi="Times New Roman" w:cs="Times New Roman"/>
                  <w:sz w:val="24"/>
                  <w:szCs w:val="24"/>
                </w:rPr>
                <w:t>http://www.president.kremlin.ru</w:t>
              </w:r>
            </w:hyperlink>
          </w:p>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283995">
                <w:rPr>
                  <w:rStyle w:val="a3"/>
                  <w:rFonts w:ascii="Times New Roman" w:hAnsi="Times New Roman" w:cs="Times New Roman"/>
                  <w:sz w:val="24"/>
                  <w:szCs w:val="24"/>
                </w:rPr>
                <w:t>http://www.ict.edu.ru</w:t>
              </w:r>
            </w:hyperlink>
          </w:p>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F6CB1">
        <w:trPr>
          <w:trHeight w:hRule="exact" w:val="585"/>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F6CB1" w:rsidRDefault="00E07E8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83995">
                <w:rPr>
                  <w:rStyle w:val="a3"/>
                  <w:rFonts w:ascii="Times New Roman" w:hAnsi="Times New Roman" w:cs="Times New Roman"/>
                  <w:sz w:val="24"/>
                  <w:szCs w:val="24"/>
                </w:rPr>
                <w:t>http://fgosvo.ru</w:t>
              </w:r>
            </w:hyperlink>
          </w:p>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83995">
                <w:rPr>
                  <w:rStyle w:val="a3"/>
                  <w:rFonts w:ascii="Times New Roman" w:hAnsi="Times New Roman" w:cs="Times New Roman"/>
                  <w:sz w:val="24"/>
                  <w:szCs w:val="24"/>
                </w:rPr>
                <w:t>http://pravo.gov.ru</w:t>
              </w:r>
            </w:hyperlink>
          </w:p>
        </w:tc>
      </w:tr>
      <w:tr w:rsidR="00AF6CB1">
        <w:trPr>
          <w:trHeight w:hRule="exact" w:val="304"/>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283995">
                <w:rPr>
                  <w:rStyle w:val="a3"/>
                  <w:rFonts w:ascii="Times New Roman" w:hAnsi="Times New Roman" w:cs="Times New Roman"/>
                  <w:sz w:val="24"/>
                  <w:szCs w:val="24"/>
                </w:rPr>
                <w:t>http://edu.garant.ru/omga/</w:t>
              </w:r>
            </w:hyperlink>
          </w:p>
        </w:tc>
      </w:tr>
      <w:tr w:rsidR="00AF6CB1">
        <w:trPr>
          <w:trHeight w:hRule="exact" w:val="585"/>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283995">
                <w:rPr>
                  <w:rStyle w:val="a3"/>
                  <w:rFonts w:ascii="Times New Roman" w:hAnsi="Times New Roman" w:cs="Times New Roman"/>
                  <w:sz w:val="24"/>
                  <w:szCs w:val="24"/>
                </w:rPr>
                <w:t>http://www.consultant.ru/edu/student/study/</w:t>
              </w:r>
            </w:hyperlink>
          </w:p>
        </w:tc>
      </w:tr>
      <w:tr w:rsidR="00AF6CB1">
        <w:trPr>
          <w:trHeight w:hRule="exact" w:val="314"/>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F6CB1">
        <w:trPr>
          <w:trHeight w:hRule="exact" w:val="7587"/>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F6CB1" w:rsidRDefault="00E07E8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F6CB1" w:rsidRDefault="00E07E8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F6CB1" w:rsidRDefault="00E07E8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6CB1" w:rsidRDefault="00E07E8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6CB1" w:rsidRDefault="00E07E8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6CB1" w:rsidRDefault="00E07E8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F6CB1" w:rsidRDefault="00E07E8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F6CB1" w:rsidRDefault="00E07E8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F6CB1" w:rsidRDefault="00E07E8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F6CB1" w:rsidRDefault="00E07E8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F6CB1" w:rsidRDefault="00E07E8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F6CB1" w:rsidRDefault="00E07E8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F6CB1" w:rsidRDefault="00E07E8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F6CB1">
        <w:trPr>
          <w:trHeight w:hRule="exact" w:val="277"/>
        </w:trPr>
        <w:tc>
          <w:tcPr>
            <w:tcW w:w="9640" w:type="dxa"/>
          </w:tcPr>
          <w:p w:rsidR="00AF6CB1" w:rsidRDefault="00AF6CB1"/>
        </w:tc>
      </w:tr>
      <w:tr w:rsidR="00AF6CB1">
        <w:trPr>
          <w:trHeight w:hRule="exact" w:val="585"/>
        </w:trPr>
        <w:tc>
          <w:tcPr>
            <w:tcW w:w="9654" w:type="dxa"/>
            <w:shd w:val="clear" w:color="000000" w:fill="FFFFFF"/>
            <w:tcMar>
              <w:left w:w="34" w:type="dxa"/>
              <w:right w:w="34" w:type="dxa"/>
            </w:tcMar>
          </w:tcPr>
          <w:p w:rsidR="00AF6CB1" w:rsidRDefault="00E07E8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F6CB1">
        <w:trPr>
          <w:trHeight w:hRule="exact" w:val="3933"/>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6CB1" w:rsidRDefault="00E07E8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F6CB1" w:rsidRDefault="00E07E8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AF6CB1" w:rsidRDefault="00E07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CB1">
        <w:trPr>
          <w:trHeight w:hRule="exact" w:val="10292"/>
        </w:trPr>
        <w:tc>
          <w:tcPr>
            <w:tcW w:w="9654" w:type="dxa"/>
            <w:shd w:val="clear" w:color="000000" w:fill="FFFFFF"/>
            <w:tcMar>
              <w:left w:w="34" w:type="dxa"/>
              <w:right w:w="34" w:type="dxa"/>
            </w:tcMar>
          </w:tcPr>
          <w:p w:rsidR="00AF6CB1" w:rsidRDefault="00E07E8A">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F6CB1" w:rsidRDefault="00E07E8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F6CB1" w:rsidRDefault="00E07E8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F6CB1" w:rsidRDefault="00E07E8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F6CB1" w:rsidRDefault="00AF6CB1"/>
    <w:sectPr w:rsidR="00AF6C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3995"/>
    <w:rsid w:val="00AF6CB1"/>
    <w:rsid w:val="00C6585F"/>
    <w:rsid w:val="00D31453"/>
    <w:rsid w:val="00E07E8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7E8A"/>
    <w:rPr>
      <w:color w:val="0563C1" w:themeColor="hyperlink"/>
      <w:u w:val="single"/>
    </w:rPr>
  </w:style>
  <w:style w:type="character" w:styleId="a4">
    <w:name w:val="Unresolved Mention"/>
    <w:basedOn w:val="a0"/>
    <w:uiPriority w:val="99"/>
    <w:semiHidden/>
    <w:unhideWhenUsed/>
    <w:rsid w:val="00E07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6853"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www.iprbookshop.ru/69922.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65919.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6680</Words>
  <Characters>38078</Characters>
  <Application>Microsoft Office Word</Application>
  <DocSecurity>0</DocSecurity>
  <Lines>317</Lines>
  <Paragraphs>89</Paragraphs>
  <ScaleCrop>false</ScaleCrop>
  <Company/>
  <LinksUpToDate>false</LinksUpToDate>
  <CharactersWithSpaces>44669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2022-2023_ФГОС3++2022_Бак-ОФО-Ф(Ф)(22)_plx_Теория языка</dc:title>
  <dc:creator>FastReport.NET</dc:creator>
  <cp:lastModifiedBy>Mark Bernstorf</cp:lastModifiedBy>
  <cp:revision>4</cp:revision>
  <dcterms:created xsi:type="dcterms:W3CDTF">2022-05-03T01:11:00Z</dcterms:created>
  <dcterms:modified xsi:type="dcterms:W3CDTF">2022-11-13T21:14:00Z</dcterms:modified>
</cp:coreProperties>
</file>